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9297C1" w14:textId="59F586D6" w:rsidR="0047117B" w:rsidRPr="0047117B" w:rsidRDefault="0047117B" w:rsidP="00B207D3">
      <w:pPr>
        <w:tabs>
          <w:tab w:val="left" w:pos="284"/>
        </w:tabs>
        <w:spacing w:after="0" w:line="360" w:lineRule="auto"/>
        <w:ind w:left="-567" w:firstLine="567"/>
        <w:jc w:val="both"/>
        <w:rPr>
          <w:rFonts w:ascii="Times New Roman" w:eastAsia="Times New Roman" w:hAnsi="Times New Roman" w:cs="Times New Roman"/>
          <w:kern w:val="0"/>
          <w:lang w:val="kk-KZ"/>
          <w14:ligatures w14:val="none"/>
        </w:rPr>
      </w:pPr>
      <w:r w:rsidRPr="0047117B">
        <w:rPr>
          <w:rFonts w:ascii="Times New Roman" w:eastAsia="Times New Roman" w:hAnsi="Times New Roman" w:cs="Times New Roman"/>
          <w:b/>
          <w:bCs/>
          <w:kern w:val="0"/>
          <w14:ligatures w14:val="none"/>
        </w:rPr>
        <w:t>Дәріс</w:t>
      </w:r>
      <w:r w:rsidR="00294FB5">
        <w:rPr>
          <w:rFonts w:ascii="Times New Roman" w:eastAsia="Times New Roman" w:hAnsi="Times New Roman" w:cs="Times New Roman"/>
          <w:b/>
          <w:bCs/>
          <w:kern w:val="0"/>
          <w:lang w:val="kk-KZ"/>
          <w14:ligatures w14:val="none"/>
        </w:rPr>
        <w:t xml:space="preserve"> №13</w:t>
      </w:r>
      <w:r w:rsidRPr="0047117B">
        <w:rPr>
          <w:rFonts w:ascii="Times New Roman" w:eastAsia="Times New Roman" w:hAnsi="Times New Roman" w:cs="Times New Roman"/>
          <w:b/>
          <w:bCs/>
          <w:kern w:val="0"/>
          <w14:ligatures w14:val="none"/>
        </w:rPr>
        <w:t xml:space="preserve"> тақырыбы:</w:t>
      </w:r>
      <w:r w:rsidR="00294FB5">
        <w:rPr>
          <w:rFonts w:ascii="Times New Roman" w:eastAsia="Times New Roman" w:hAnsi="Times New Roman" w:cs="Times New Roman"/>
          <w:kern w:val="0"/>
          <w:lang w:val="kk-KZ"/>
          <w14:ligatures w14:val="none"/>
        </w:rPr>
        <w:t xml:space="preserve"> </w:t>
      </w:r>
      <w:r w:rsidRPr="0047117B">
        <w:rPr>
          <w:rFonts w:ascii="Times New Roman" w:eastAsia="Times New Roman" w:hAnsi="Times New Roman" w:cs="Times New Roman"/>
          <w:kern w:val="0"/>
          <w14:ligatures w14:val="none"/>
        </w:rPr>
        <w:t>Ілгері деңгейдегі әдістер: Терең оқыту (Deep Learning), LSTM, GRU және генеративті үлгілер (GAN, VAE)</w:t>
      </w:r>
    </w:p>
    <w:p w14:paraId="065A1DEC" w14:textId="2472BB09" w:rsidR="0047117B" w:rsidRPr="0047117B" w:rsidRDefault="0047117B" w:rsidP="00B207D3">
      <w:pPr>
        <w:tabs>
          <w:tab w:val="left" w:pos="284"/>
        </w:tabs>
        <w:spacing w:after="0" w:line="360" w:lineRule="auto"/>
        <w:ind w:left="-567" w:firstLine="567"/>
        <w:jc w:val="both"/>
        <w:rPr>
          <w:rFonts w:ascii="Times New Roman" w:eastAsia="Times New Roman" w:hAnsi="Times New Roman" w:cs="Times New Roman"/>
          <w:kern w:val="0"/>
          <w:lang w:val="kk-KZ"/>
          <w14:ligatures w14:val="none"/>
        </w:rPr>
      </w:pPr>
      <w:r w:rsidRPr="0047117B">
        <w:rPr>
          <w:rFonts w:ascii="Times New Roman" w:eastAsia="Times New Roman" w:hAnsi="Times New Roman" w:cs="Times New Roman"/>
          <w:b/>
          <w:bCs/>
          <w:kern w:val="0"/>
          <w14:ligatures w14:val="none"/>
        </w:rPr>
        <w:t>Дәр</w:t>
      </w:r>
      <w:r>
        <w:rPr>
          <w:rFonts w:ascii="Times New Roman" w:eastAsia="Times New Roman" w:hAnsi="Times New Roman" w:cs="Times New Roman"/>
          <w:b/>
          <w:bCs/>
          <w:kern w:val="0"/>
          <w:lang w:val="kk-KZ"/>
          <w14:ligatures w14:val="none"/>
        </w:rPr>
        <w:t>і</w:t>
      </w:r>
      <w:r w:rsidRPr="0047117B">
        <w:rPr>
          <w:rFonts w:ascii="Times New Roman" w:eastAsia="Times New Roman" w:hAnsi="Times New Roman" w:cs="Times New Roman"/>
          <w:b/>
          <w:bCs/>
          <w:kern w:val="0"/>
          <w14:ligatures w14:val="none"/>
        </w:rPr>
        <w:t>стің мақсаты:</w:t>
      </w:r>
      <w:r w:rsidR="00294FB5">
        <w:rPr>
          <w:rFonts w:ascii="Times New Roman" w:eastAsia="Times New Roman" w:hAnsi="Times New Roman" w:cs="Times New Roman"/>
          <w:kern w:val="0"/>
          <w:lang w:val="kk-KZ"/>
          <w14:ligatures w14:val="none"/>
        </w:rPr>
        <w:t xml:space="preserve">  </w:t>
      </w:r>
      <w:r w:rsidRPr="0047117B">
        <w:rPr>
          <w:rFonts w:ascii="Times New Roman" w:eastAsia="Times New Roman" w:hAnsi="Times New Roman" w:cs="Times New Roman"/>
          <w:kern w:val="0"/>
          <w14:ligatures w14:val="none"/>
        </w:rPr>
        <w:t>Студенттерге терең оқытудың негізгі қағидаларын, LSTM және GRU нейрондық желілерінің ерекшеліктерін, сондай-ақ генеративті модельдердің (GAN, VAE) жұмыс принципін және қолданылу салаларын түсіндіру.</w:t>
      </w:r>
    </w:p>
    <w:p w14:paraId="4A3A957D" w14:textId="77777777" w:rsidR="0047117B" w:rsidRPr="0047117B" w:rsidRDefault="0047117B" w:rsidP="00B207D3">
      <w:pPr>
        <w:tabs>
          <w:tab w:val="left" w:pos="284"/>
        </w:tabs>
        <w:spacing w:after="0" w:line="360" w:lineRule="auto"/>
        <w:ind w:left="-567" w:firstLine="567"/>
        <w:jc w:val="both"/>
        <w:rPr>
          <w:rFonts w:ascii="Times New Roman" w:eastAsia="Times New Roman" w:hAnsi="Times New Roman" w:cs="Times New Roman"/>
          <w:kern w:val="0"/>
          <w14:ligatures w14:val="none"/>
        </w:rPr>
      </w:pPr>
      <w:r w:rsidRPr="0047117B">
        <w:rPr>
          <w:rFonts w:ascii="Times New Roman" w:eastAsia="Times New Roman" w:hAnsi="Times New Roman" w:cs="Times New Roman"/>
          <w:b/>
          <w:bCs/>
          <w:kern w:val="0"/>
          <w14:ligatures w14:val="none"/>
        </w:rPr>
        <w:t>Негізгі сұрақтар:</w:t>
      </w:r>
    </w:p>
    <w:p w14:paraId="4485C370" w14:textId="77777777" w:rsidR="0047117B" w:rsidRPr="0047117B" w:rsidRDefault="0047117B" w:rsidP="00B207D3">
      <w:pPr>
        <w:numPr>
          <w:ilvl w:val="0"/>
          <w:numId w:val="10"/>
        </w:numPr>
        <w:tabs>
          <w:tab w:val="left" w:pos="284"/>
        </w:tabs>
        <w:spacing w:after="0" w:line="360" w:lineRule="auto"/>
        <w:ind w:left="-567" w:firstLine="567"/>
        <w:jc w:val="both"/>
        <w:rPr>
          <w:rFonts w:ascii="Times New Roman" w:eastAsia="Times New Roman" w:hAnsi="Times New Roman" w:cs="Times New Roman"/>
          <w:kern w:val="0"/>
          <w14:ligatures w14:val="none"/>
        </w:rPr>
      </w:pPr>
      <w:r w:rsidRPr="0047117B">
        <w:rPr>
          <w:rFonts w:ascii="Times New Roman" w:eastAsia="Times New Roman" w:hAnsi="Times New Roman" w:cs="Times New Roman"/>
          <w:kern w:val="0"/>
          <w14:ligatures w14:val="none"/>
        </w:rPr>
        <w:t>Терең оқыту (Deep Learning) ұғымы және құрылымы.</w:t>
      </w:r>
    </w:p>
    <w:p w14:paraId="5AA77029" w14:textId="77777777" w:rsidR="0047117B" w:rsidRPr="0047117B" w:rsidRDefault="0047117B" w:rsidP="00B207D3">
      <w:pPr>
        <w:numPr>
          <w:ilvl w:val="0"/>
          <w:numId w:val="10"/>
        </w:numPr>
        <w:tabs>
          <w:tab w:val="left" w:pos="284"/>
        </w:tabs>
        <w:spacing w:after="0" w:line="360" w:lineRule="auto"/>
        <w:ind w:left="-567" w:firstLine="567"/>
        <w:jc w:val="both"/>
        <w:rPr>
          <w:rFonts w:ascii="Times New Roman" w:eastAsia="Times New Roman" w:hAnsi="Times New Roman" w:cs="Times New Roman"/>
          <w:kern w:val="0"/>
          <w14:ligatures w14:val="none"/>
        </w:rPr>
      </w:pPr>
      <w:r w:rsidRPr="0047117B">
        <w:rPr>
          <w:rFonts w:ascii="Times New Roman" w:eastAsia="Times New Roman" w:hAnsi="Times New Roman" w:cs="Times New Roman"/>
          <w:kern w:val="0"/>
          <w14:ligatures w14:val="none"/>
        </w:rPr>
        <w:t>LSTM және GRU архитектуралары мен айырмашылықтары.</w:t>
      </w:r>
    </w:p>
    <w:p w14:paraId="6486B1E1" w14:textId="77777777" w:rsidR="0047117B" w:rsidRPr="0047117B" w:rsidRDefault="0047117B" w:rsidP="00B207D3">
      <w:pPr>
        <w:numPr>
          <w:ilvl w:val="0"/>
          <w:numId w:val="10"/>
        </w:numPr>
        <w:tabs>
          <w:tab w:val="left" w:pos="284"/>
        </w:tabs>
        <w:spacing w:after="0" w:line="360" w:lineRule="auto"/>
        <w:ind w:left="-567" w:firstLine="567"/>
        <w:jc w:val="both"/>
        <w:rPr>
          <w:rFonts w:ascii="Times New Roman" w:eastAsia="Times New Roman" w:hAnsi="Times New Roman" w:cs="Times New Roman"/>
          <w:kern w:val="0"/>
          <w14:ligatures w14:val="none"/>
        </w:rPr>
      </w:pPr>
      <w:r w:rsidRPr="0047117B">
        <w:rPr>
          <w:rFonts w:ascii="Times New Roman" w:eastAsia="Times New Roman" w:hAnsi="Times New Roman" w:cs="Times New Roman"/>
          <w:kern w:val="0"/>
          <w14:ligatures w14:val="none"/>
        </w:rPr>
        <w:t>Рекурренттік нейрондық желілердің (RNN) ерекшелігі.</w:t>
      </w:r>
    </w:p>
    <w:p w14:paraId="1E62EE8A" w14:textId="77777777" w:rsidR="0047117B" w:rsidRPr="0047117B" w:rsidRDefault="0047117B" w:rsidP="00B207D3">
      <w:pPr>
        <w:numPr>
          <w:ilvl w:val="0"/>
          <w:numId w:val="10"/>
        </w:numPr>
        <w:tabs>
          <w:tab w:val="left" w:pos="284"/>
        </w:tabs>
        <w:spacing w:after="0" w:line="360" w:lineRule="auto"/>
        <w:ind w:left="-567" w:firstLine="567"/>
        <w:jc w:val="both"/>
        <w:rPr>
          <w:rFonts w:ascii="Times New Roman" w:eastAsia="Times New Roman" w:hAnsi="Times New Roman" w:cs="Times New Roman"/>
          <w:kern w:val="0"/>
          <w14:ligatures w14:val="none"/>
        </w:rPr>
      </w:pPr>
      <w:r w:rsidRPr="0047117B">
        <w:rPr>
          <w:rFonts w:ascii="Times New Roman" w:eastAsia="Times New Roman" w:hAnsi="Times New Roman" w:cs="Times New Roman"/>
          <w:kern w:val="0"/>
          <w14:ligatures w14:val="none"/>
        </w:rPr>
        <w:t>Генеративті модельдер: GAN және VAE принциптері.</w:t>
      </w:r>
    </w:p>
    <w:p w14:paraId="64CAADC9" w14:textId="052B18B2" w:rsidR="0047117B" w:rsidRPr="0047117B" w:rsidRDefault="0047117B" w:rsidP="00B207D3">
      <w:pPr>
        <w:numPr>
          <w:ilvl w:val="0"/>
          <w:numId w:val="10"/>
        </w:numPr>
        <w:tabs>
          <w:tab w:val="left" w:pos="284"/>
        </w:tabs>
        <w:spacing w:after="0" w:line="360" w:lineRule="auto"/>
        <w:ind w:left="-567" w:firstLine="567"/>
        <w:jc w:val="both"/>
        <w:rPr>
          <w:rFonts w:ascii="Times New Roman" w:eastAsia="Times New Roman" w:hAnsi="Times New Roman" w:cs="Times New Roman"/>
          <w:kern w:val="0"/>
          <w14:ligatures w14:val="none"/>
        </w:rPr>
      </w:pPr>
      <w:r w:rsidRPr="0047117B">
        <w:rPr>
          <w:rFonts w:ascii="Times New Roman" w:eastAsia="Times New Roman" w:hAnsi="Times New Roman" w:cs="Times New Roman"/>
          <w:kern w:val="0"/>
          <w14:ligatures w14:val="none"/>
        </w:rPr>
        <w:t>Терең оқытудың қолданылу салалары.</w:t>
      </w:r>
    </w:p>
    <w:p w14:paraId="4E79EFAE" w14:textId="77777777" w:rsidR="0047117B" w:rsidRPr="0047117B" w:rsidRDefault="0047117B" w:rsidP="00B207D3">
      <w:pPr>
        <w:tabs>
          <w:tab w:val="left" w:pos="284"/>
        </w:tabs>
        <w:spacing w:after="0" w:line="360" w:lineRule="auto"/>
        <w:ind w:left="-567" w:firstLine="567"/>
        <w:jc w:val="both"/>
        <w:rPr>
          <w:rFonts w:ascii="Times New Roman" w:eastAsia="Times New Roman" w:hAnsi="Times New Roman" w:cs="Times New Roman"/>
          <w:kern w:val="0"/>
          <w14:ligatures w14:val="none"/>
        </w:rPr>
      </w:pPr>
      <w:r w:rsidRPr="0047117B">
        <w:rPr>
          <w:rFonts w:ascii="Times New Roman" w:eastAsia="Times New Roman" w:hAnsi="Times New Roman" w:cs="Times New Roman"/>
          <w:b/>
          <w:bCs/>
          <w:kern w:val="0"/>
          <w14:ligatures w14:val="none"/>
        </w:rPr>
        <w:t>Қысқаша мазмұн (тезистер):</w:t>
      </w:r>
    </w:p>
    <w:p w14:paraId="1AA37F8B" w14:textId="77777777" w:rsidR="0047117B" w:rsidRDefault="0047117B" w:rsidP="00B207D3">
      <w:pPr>
        <w:tabs>
          <w:tab w:val="left" w:pos="284"/>
        </w:tabs>
        <w:spacing w:after="0" w:line="360" w:lineRule="auto"/>
        <w:ind w:left="-567" w:firstLine="567"/>
        <w:jc w:val="both"/>
        <w:rPr>
          <w:rFonts w:ascii="Times New Roman" w:eastAsia="Times New Roman" w:hAnsi="Times New Roman" w:cs="Times New Roman"/>
          <w:kern w:val="0"/>
          <w:lang w:val="kk-KZ"/>
          <w14:ligatures w14:val="none"/>
        </w:rPr>
      </w:pPr>
      <w:r w:rsidRPr="0047117B">
        <w:rPr>
          <w:rFonts w:ascii="Times New Roman" w:eastAsia="Times New Roman" w:hAnsi="Times New Roman" w:cs="Times New Roman"/>
          <w:kern w:val="0"/>
          <w14:ligatures w14:val="none"/>
        </w:rPr>
        <w:t>Терең оқыту (Deep Learning) — көпқабатты нейрондық желілер арқылы деректерден күрделі заңдылықтарды үйренетін әдіс.</w:t>
      </w:r>
      <w:r>
        <w:rPr>
          <w:rFonts w:ascii="Times New Roman" w:eastAsia="Times New Roman" w:hAnsi="Times New Roman" w:cs="Times New Roman"/>
          <w:kern w:val="0"/>
          <w:lang w:val="kk-KZ"/>
          <w14:ligatures w14:val="none"/>
        </w:rPr>
        <w:t xml:space="preserve"> </w:t>
      </w:r>
      <w:r w:rsidRPr="0047117B">
        <w:rPr>
          <w:rFonts w:ascii="Times New Roman" w:eastAsia="Times New Roman" w:hAnsi="Times New Roman" w:cs="Times New Roman"/>
          <w:kern w:val="0"/>
          <w14:ligatures w14:val="none"/>
        </w:rPr>
        <w:t xml:space="preserve">Архитектурасы: </w:t>
      </w:r>
    </w:p>
    <w:p w14:paraId="34065F18" w14:textId="125D26BB" w:rsidR="0047117B" w:rsidRPr="0047117B" w:rsidRDefault="0047117B" w:rsidP="00B207D3">
      <w:pPr>
        <w:tabs>
          <w:tab w:val="left" w:pos="284"/>
        </w:tabs>
        <w:spacing w:after="0" w:line="360" w:lineRule="auto"/>
        <w:ind w:left="-567" w:firstLine="567"/>
        <w:jc w:val="both"/>
        <w:rPr>
          <w:rFonts w:ascii="Times New Roman" w:eastAsia="Times New Roman" w:hAnsi="Times New Roman" w:cs="Times New Roman"/>
          <w:i/>
          <w:iCs/>
          <w:kern w:val="0"/>
          <w14:ligatures w14:val="none"/>
        </w:rPr>
      </w:pPr>
      <w:r w:rsidRPr="0047117B">
        <w:rPr>
          <w:rFonts w:ascii="Times New Roman" w:eastAsia="Times New Roman" w:hAnsi="Times New Roman" w:cs="Times New Roman"/>
          <w:i/>
          <w:iCs/>
          <w:kern w:val="0"/>
          <w14:ligatures w14:val="none"/>
        </w:rPr>
        <w:t>кіріс қабаты → жасырын қабаттар → шығыс қабаты.</w:t>
      </w:r>
    </w:p>
    <w:p w14:paraId="08C4D285" w14:textId="0918B024" w:rsidR="0047117B" w:rsidRPr="0047117B" w:rsidRDefault="0047117B" w:rsidP="00B207D3">
      <w:pPr>
        <w:pStyle w:val="a7"/>
        <w:tabs>
          <w:tab w:val="left" w:pos="284"/>
        </w:tabs>
        <w:spacing w:after="0" w:line="360" w:lineRule="auto"/>
        <w:ind w:left="0"/>
        <w:jc w:val="both"/>
        <w:rPr>
          <w:rFonts w:ascii="Times New Roman" w:eastAsia="Times New Roman" w:hAnsi="Times New Roman" w:cs="Times New Roman"/>
          <w:kern w:val="0"/>
          <w14:ligatures w14:val="none"/>
        </w:rPr>
      </w:pPr>
      <w:r w:rsidRPr="0047117B">
        <w:rPr>
          <w:rFonts w:ascii="Times New Roman" w:eastAsia="Times New Roman" w:hAnsi="Times New Roman" w:cs="Times New Roman"/>
          <w:kern w:val="0"/>
          <w14:ligatures w14:val="none"/>
        </w:rPr>
        <w:t>Кіріс қабаты деректерді қабылдайды;</w:t>
      </w:r>
      <w:r w:rsidR="00B207D3">
        <w:rPr>
          <w:rFonts w:ascii="Times New Roman" w:eastAsia="Times New Roman" w:hAnsi="Times New Roman" w:cs="Times New Roman"/>
          <w:kern w:val="0"/>
          <w:lang w:val="kk-KZ"/>
          <w14:ligatures w14:val="none"/>
        </w:rPr>
        <w:t xml:space="preserve"> </w:t>
      </w:r>
      <w:r w:rsidRPr="0047117B">
        <w:rPr>
          <w:rFonts w:ascii="Times New Roman" w:eastAsia="Times New Roman" w:hAnsi="Times New Roman" w:cs="Times New Roman"/>
          <w:kern w:val="0"/>
          <w14:ligatures w14:val="none"/>
        </w:rPr>
        <w:t>Жасырын қабаттар ақпаратты өңдейді;</w:t>
      </w:r>
      <w:r w:rsidR="00B207D3">
        <w:rPr>
          <w:rFonts w:ascii="Times New Roman" w:eastAsia="Times New Roman" w:hAnsi="Times New Roman" w:cs="Times New Roman"/>
          <w:kern w:val="0"/>
          <w:lang w:val="kk-KZ"/>
          <w14:ligatures w14:val="none"/>
        </w:rPr>
        <w:t xml:space="preserve"> </w:t>
      </w:r>
      <w:r w:rsidRPr="0047117B">
        <w:rPr>
          <w:rFonts w:ascii="Times New Roman" w:eastAsia="Times New Roman" w:hAnsi="Times New Roman" w:cs="Times New Roman"/>
          <w:kern w:val="0"/>
          <w14:ligatures w14:val="none"/>
        </w:rPr>
        <w:t>Шығыс қабаты нәтиже шығарады (классификация немесе регрессия).</w:t>
      </w:r>
    </w:p>
    <w:p w14:paraId="01CCE414" w14:textId="211B9224" w:rsidR="0047117B" w:rsidRPr="0047117B" w:rsidRDefault="00B207D3" w:rsidP="00B207D3">
      <w:pPr>
        <w:tabs>
          <w:tab w:val="left" w:pos="284"/>
        </w:tabs>
        <w:spacing w:after="0" w:line="360" w:lineRule="auto"/>
        <w:ind w:left="-567" w:firstLine="567"/>
        <w:jc w:val="both"/>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t>Нейрон жұмысы:</w:t>
      </w:r>
      <w:r>
        <w:rPr>
          <w:rFonts w:ascii="Times New Roman" w:eastAsia="Times New Roman" w:hAnsi="Times New Roman" w:cs="Times New Roman"/>
          <w:kern w:val="0"/>
          <w:lang w:val="kk-KZ"/>
          <w14:ligatures w14:val="none"/>
        </w:rPr>
        <w:t xml:space="preserve"> </w:t>
      </w:r>
      <m:oMath>
        <m:r>
          <w:rPr>
            <w:rFonts w:ascii="Cambria Math" w:eastAsia="Times New Roman" w:hAnsi="Cambria Math" w:cs="Times New Roman"/>
            <w:kern w:val="0"/>
            <w14:ligatures w14:val="none"/>
          </w:rPr>
          <m:t>y=f</m:t>
        </m:r>
        <m:d>
          <m:dPr>
            <m:ctrlPr>
              <w:rPr>
                <w:rFonts w:ascii="Cambria Math" w:eastAsia="Times New Roman" w:hAnsi="Cambria Math" w:cs="Times New Roman"/>
                <w:i/>
                <w:kern w:val="0"/>
                <w14:ligatures w14:val="none"/>
              </w:rPr>
            </m:ctrlPr>
          </m:dPr>
          <m:e>
            <m:r>
              <w:rPr>
                <w:rFonts w:ascii="Cambria Math" w:eastAsia="Times New Roman" w:hAnsi="Cambria Math" w:cs="Times New Roman"/>
                <w:kern w:val="0"/>
                <w14:ligatures w14:val="none"/>
              </w:rPr>
              <m:t>∑</m:t>
            </m:r>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w</m:t>
                </m:r>
              </m:e>
              <m:sub>
                <m:r>
                  <w:rPr>
                    <w:rFonts w:ascii="Cambria Math" w:eastAsia="Times New Roman" w:hAnsi="Cambria Math" w:cs="Times New Roman"/>
                    <w:kern w:val="0"/>
                    <w14:ligatures w14:val="none"/>
                  </w:rPr>
                  <m:t>i</m:t>
                </m:r>
              </m:sub>
            </m:sSub>
            <m:sSub>
              <m:sSubPr>
                <m:ctrlPr>
                  <w:rPr>
                    <w:rFonts w:ascii="Cambria Math" w:eastAsia="Times New Roman" w:hAnsi="Cambria Math" w:cs="Times New Roman"/>
                    <w:kern w:val="0"/>
                    <w14:ligatures w14:val="none"/>
                  </w:rPr>
                </m:ctrlPr>
              </m:sSubPr>
              <m:e>
                <m:r>
                  <w:rPr>
                    <w:rFonts w:ascii="Cambria Math" w:eastAsia="Times New Roman" w:hAnsi="Cambria Math" w:cs="Times New Roman"/>
                    <w:kern w:val="0"/>
                    <w14:ligatures w14:val="none"/>
                  </w:rPr>
                  <m:t>x</m:t>
                </m:r>
              </m:e>
              <m:sub>
                <m:r>
                  <w:rPr>
                    <w:rFonts w:ascii="Cambria Math" w:eastAsia="Times New Roman" w:hAnsi="Cambria Math" w:cs="Times New Roman"/>
                    <w:kern w:val="0"/>
                    <w14:ligatures w14:val="none"/>
                  </w:rPr>
                  <m:t>i</m:t>
                </m:r>
              </m:sub>
            </m:sSub>
            <m:r>
              <w:rPr>
                <w:rFonts w:ascii="Cambria Math" w:eastAsia="Times New Roman" w:hAnsi="Cambria Math" w:cs="Times New Roman"/>
                <w:kern w:val="0"/>
                <w14:ligatures w14:val="none"/>
              </w:rPr>
              <m:t>+b</m:t>
            </m:r>
          </m:e>
        </m:d>
      </m:oMath>
      <w:r w:rsidR="0047117B" w:rsidRPr="0047117B">
        <w:rPr>
          <w:rFonts w:ascii="Times New Roman" w:eastAsia="Times New Roman" w:hAnsi="Times New Roman" w:cs="Times New Roman"/>
          <w:kern w:val="0"/>
          <w14:ligatures w14:val="none"/>
        </w:rPr>
        <w:t xml:space="preserve">мұндағы </w:t>
      </w:r>
      <m:oMath>
        <m:r>
          <w:rPr>
            <w:rFonts w:ascii="Cambria Math" w:eastAsia="Times New Roman" w:hAnsi="Cambria Math" w:cs="Times New Roman"/>
            <w:kern w:val="0"/>
            <w14:ligatures w14:val="none"/>
          </w:rPr>
          <m:t>f</m:t>
        </m:r>
      </m:oMath>
      <w:r w:rsidR="0047117B" w:rsidRPr="0047117B">
        <w:rPr>
          <w:rFonts w:ascii="Times New Roman" w:eastAsia="Times New Roman" w:hAnsi="Times New Roman" w:cs="Times New Roman"/>
          <w:kern w:val="0"/>
          <w14:ligatures w14:val="none"/>
        </w:rPr>
        <w:t>— активация функциясы.</w:t>
      </w:r>
    </w:p>
    <w:p w14:paraId="2C5689BD" w14:textId="77777777" w:rsidR="0047117B" w:rsidRPr="0047117B" w:rsidRDefault="0047117B" w:rsidP="00B207D3">
      <w:pPr>
        <w:tabs>
          <w:tab w:val="left" w:pos="284"/>
        </w:tabs>
        <w:spacing w:after="0" w:line="360" w:lineRule="auto"/>
        <w:ind w:left="-567" w:firstLine="567"/>
        <w:jc w:val="both"/>
        <w:rPr>
          <w:rFonts w:ascii="Times New Roman" w:eastAsia="Times New Roman" w:hAnsi="Times New Roman" w:cs="Times New Roman"/>
          <w:kern w:val="0"/>
          <w14:ligatures w14:val="none"/>
        </w:rPr>
      </w:pPr>
      <w:r w:rsidRPr="0047117B">
        <w:rPr>
          <w:rFonts w:ascii="Times New Roman" w:eastAsia="Times New Roman" w:hAnsi="Times New Roman" w:cs="Times New Roman"/>
          <w:kern w:val="0"/>
          <w14:ligatures w14:val="none"/>
        </w:rPr>
        <w:t>LSTM (Long Short-Term Memory) — уақыттық тәуелділіктерді есте сақтауға арналған RNN түрі.</w:t>
      </w:r>
    </w:p>
    <w:p w14:paraId="0EEEF387" w14:textId="77777777" w:rsidR="0047117B" w:rsidRPr="0047117B" w:rsidRDefault="0047117B" w:rsidP="00B207D3">
      <w:pPr>
        <w:tabs>
          <w:tab w:val="left" w:pos="284"/>
        </w:tabs>
        <w:spacing w:after="0" w:line="360" w:lineRule="auto"/>
        <w:ind w:left="-567" w:firstLine="567"/>
        <w:jc w:val="both"/>
        <w:rPr>
          <w:rFonts w:ascii="Times New Roman" w:eastAsia="Times New Roman" w:hAnsi="Times New Roman" w:cs="Times New Roman"/>
          <w:kern w:val="0"/>
          <w14:ligatures w14:val="none"/>
        </w:rPr>
      </w:pPr>
      <w:r w:rsidRPr="0047117B">
        <w:rPr>
          <w:rFonts w:ascii="Times New Roman" w:eastAsia="Times New Roman" w:hAnsi="Times New Roman" w:cs="Times New Roman"/>
          <w:i/>
          <w:iCs/>
          <w:kern w:val="0"/>
          <w14:ligatures w14:val="none"/>
        </w:rPr>
        <w:t>Forget gate</w:t>
      </w:r>
      <w:r w:rsidRPr="0047117B">
        <w:rPr>
          <w:rFonts w:ascii="Times New Roman" w:eastAsia="Times New Roman" w:hAnsi="Times New Roman" w:cs="Times New Roman"/>
          <w:kern w:val="0"/>
          <w14:ligatures w14:val="none"/>
        </w:rPr>
        <w:t xml:space="preserve"> – қажетсіз ақпаратты ұмытады;</w:t>
      </w:r>
    </w:p>
    <w:p w14:paraId="000140B0" w14:textId="77777777" w:rsidR="0047117B" w:rsidRPr="0047117B" w:rsidRDefault="0047117B" w:rsidP="00B207D3">
      <w:pPr>
        <w:tabs>
          <w:tab w:val="left" w:pos="284"/>
        </w:tabs>
        <w:spacing w:after="0" w:line="360" w:lineRule="auto"/>
        <w:ind w:left="-567" w:firstLine="567"/>
        <w:jc w:val="both"/>
        <w:rPr>
          <w:rFonts w:ascii="Times New Roman" w:eastAsia="Times New Roman" w:hAnsi="Times New Roman" w:cs="Times New Roman"/>
          <w:kern w:val="0"/>
          <w14:ligatures w14:val="none"/>
        </w:rPr>
      </w:pPr>
      <w:r w:rsidRPr="0047117B">
        <w:rPr>
          <w:rFonts w:ascii="Times New Roman" w:eastAsia="Times New Roman" w:hAnsi="Times New Roman" w:cs="Times New Roman"/>
          <w:i/>
          <w:iCs/>
          <w:kern w:val="0"/>
          <w14:ligatures w14:val="none"/>
        </w:rPr>
        <w:t>Input gate</w:t>
      </w:r>
      <w:r w:rsidRPr="0047117B">
        <w:rPr>
          <w:rFonts w:ascii="Times New Roman" w:eastAsia="Times New Roman" w:hAnsi="Times New Roman" w:cs="Times New Roman"/>
          <w:kern w:val="0"/>
          <w14:ligatures w14:val="none"/>
        </w:rPr>
        <w:t xml:space="preserve"> – жаңа ақпаратты қосады;</w:t>
      </w:r>
    </w:p>
    <w:p w14:paraId="4B1B4DB8" w14:textId="77777777" w:rsidR="0047117B" w:rsidRPr="0047117B" w:rsidRDefault="0047117B" w:rsidP="00B207D3">
      <w:pPr>
        <w:tabs>
          <w:tab w:val="left" w:pos="284"/>
        </w:tabs>
        <w:spacing w:after="0" w:line="360" w:lineRule="auto"/>
        <w:ind w:left="-567" w:firstLine="567"/>
        <w:jc w:val="both"/>
        <w:rPr>
          <w:rFonts w:ascii="Times New Roman" w:eastAsia="Times New Roman" w:hAnsi="Times New Roman" w:cs="Times New Roman"/>
          <w:kern w:val="0"/>
          <w14:ligatures w14:val="none"/>
        </w:rPr>
      </w:pPr>
      <w:r w:rsidRPr="0047117B">
        <w:rPr>
          <w:rFonts w:ascii="Times New Roman" w:eastAsia="Times New Roman" w:hAnsi="Times New Roman" w:cs="Times New Roman"/>
          <w:i/>
          <w:iCs/>
          <w:kern w:val="0"/>
          <w14:ligatures w14:val="none"/>
        </w:rPr>
        <w:t>Output gate</w:t>
      </w:r>
      <w:r w:rsidRPr="0047117B">
        <w:rPr>
          <w:rFonts w:ascii="Times New Roman" w:eastAsia="Times New Roman" w:hAnsi="Times New Roman" w:cs="Times New Roman"/>
          <w:kern w:val="0"/>
          <w14:ligatures w14:val="none"/>
        </w:rPr>
        <w:t xml:space="preserve"> – сақталған ақпаратты шығарады.</w:t>
      </w:r>
    </w:p>
    <w:p w14:paraId="71816502" w14:textId="77777777" w:rsidR="0047117B" w:rsidRPr="0047117B" w:rsidRDefault="0047117B" w:rsidP="00B207D3">
      <w:pPr>
        <w:tabs>
          <w:tab w:val="left" w:pos="284"/>
        </w:tabs>
        <w:spacing w:after="0" w:line="360" w:lineRule="auto"/>
        <w:ind w:left="-567" w:firstLine="567"/>
        <w:jc w:val="both"/>
        <w:rPr>
          <w:rFonts w:ascii="Times New Roman" w:eastAsia="Times New Roman" w:hAnsi="Times New Roman" w:cs="Times New Roman"/>
          <w:kern w:val="0"/>
          <w14:ligatures w14:val="none"/>
        </w:rPr>
      </w:pPr>
      <w:r w:rsidRPr="0047117B">
        <w:rPr>
          <w:rFonts w:ascii="Times New Roman" w:eastAsia="Times New Roman" w:hAnsi="Times New Roman" w:cs="Times New Roman"/>
          <w:kern w:val="0"/>
          <w14:ligatures w14:val="none"/>
        </w:rPr>
        <w:t xml:space="preserve">GRU (Gated Recurrent Unit) — LSTM-ге қарағанда жеңіл құрылымды нұсқа (екі қақпа: </w:t>
      </w:r>
      <w:r w:rsidRPr="0047117B">
        <w:rPr>
          <w:rFonts w:ascii="Times New Roman" w:eastAsia="Times New Roman" w:hAnsi="Times New Roman" w:cs="Times New Roman"/>
          <w:i/>
          <w:iCs/>
          <w:kern w:val="0"/>
          <w14:ligatures w14:val="none"/>
        </w:rPr>
        <w:t>update</w:t>
      </w:r>
      <w:r w:rsidRPr="0047117B">
        <w:rPr>
          <w:rFonts w:ascii="Times New Roman" w:eastAsia="Times New Roman" w:hAnsi="Times New Roman" w:cs="Times New Roman"/>
          <w:kern w:val="0"/>
          <w14:ligatures w14:val="none"/>
        </w:rPr>
        <w:t xml:space="preserve"> және </w:t>
      </w:r>
      <w:r w:rsidRPr="0047117B">
        <w:rPr>
          <w:rFonts w:ascii="Times New Roman" w:eastAsia="Times New Roman" w:hAnsi="Times New Roman" w:cs="Times New Roman"/>
          <w:i/>
          <w:iCs/>
          <w:kern w:val="0"/>
          <w14:ligatures w14:val="none"/>
        </w:rPr>
        <w:t>reset</w:t>
      </w:r>
      <w:r w:rsidRPr="0047117B">
        <w:rPr>
          <w:rFonts w:ascii="Times New Roman" w:eastAsia="Times New Roman" w:hAnsi="Times New Roman" w:cs="Times New Roman"/>
          <w:kern w:val="0"/>
          <w14:ligatures w14:val="none"/>
        </w:rPr>
        <w:t>).</w:t>
      </w:r>
    </w:p>
    <w:p w14:paraId="0C0CEB46" w14:textId="77777777" w:rsidR="0047117B" w:rsidRPr="0047117B" w:rsidRDefault="0047117B" w:rsidP="00B207D3">
      <w:pPr>
        <w:tabs>
          <w:tab w:val="left" w:pos="284"/>
        </w:tabs>
        <w:spacing w:after="0" w:line="360" w:lineRule="auto"/>
        <w:ind w:left="-567" w:firstLine="567"/>
        <w:jc w:val="both"/>
        <w:rPr>
          <w:rFonts w:ascii="Times New Roman" w:eastAsia="Times New Roman" w:hAnsi="Times New Roman" w:cs="Times New Roman"/>
          <w:kern w:val="0"/>
          <w14:ligatures w14:val="none"/>
        </w:rPr>
      </w:pPr>
      <w:r w:rsidRPr="0047117B">
        <w:rPr>
          <w:rFonts w:ascii="Times New Roman" w:eastAsia="Times New Roman" w:hAnsi="Times New Roman" w:cs="Times New Roman"/>
          <w:kern w:val="0"/>
          <w14:ligatures w14:val="none"/>
        </w:rPr>
        <w:t>Қолданылуы: уақыттық қатарларды болжау, NLP (мәтін талдау, аударма), сөйлеу мен бейнелерді тану.</w:t>
      </w:r>
    </w:p>
    <w:p w14:paraId="0F204114" w14:textId="77777777" w:rsidR="0047117B" w:rsidRDefault="0047117B" w:rsidP="00B207D3">
      <w:pPr>
        <w:tabs>
          <w:tab w:val="left" w:pos="284"/>
        </w:tabs>
        <w:spacing w:after="0" w:line="360" w:lineRule="auto"/>
        <w:ind w:left="-567" w:firstLine="567"/>
        <w:jc w:val="both"/>
        <w:rPr>
          <w:rFonts w:ascii="Times New Roman" w:eastAsia="Times New Roman" w:hAnsi="Times New Roman" w:cs="Times New Roman"/>
          <w:kern w:val="0"/>
          <w:lang w:val="kk-KZ"/>
          <w14:ligatures w14:val="none"/>
        </w:rPr>
      </w:pPr>
    </w:p>
    <w:p w14:paraId="75E6432E" w14:textId="77777777" w:rsidR="0047117B" w:rsidRDefault="0047117B" w:rsidP="00B207D3">
      <w:pPr>
        <w:tabs>
          <w:tab w:val="left" w:pos="284"/>
        </w:tabs>
        <w:spacing w:after="0" w:line="360" w:lineRule="auto"/>
        <w:ind w:left="-567" w:firstLine="567"/>
        <w:jc w:val="both"/>
        <w:rPr>
          <w:rFonts w:ascii="Times New Roman" w:eastAsia="Times New Roman" w:hAnsi="Times New Roman" w:cs="Times New Roman"/>
          <w:kern w:val="0"/>
          <w:lang w:val="kk-KZ"/>
          <w14:ligatures w14:val="none"/>
        </w:rPr>
      </w:pPr>
    </w:p>
    <w:p w14:paraId="603791A1" w14:textId="77777777" w:rsidR="00294FB5" w:rsidRDefault="00294FB5" w:rsidP="00B207D3">
      <w:pPr>
        <w:tabs>
          <w:tab w:val="left" w:pos="284"/>
        </w:tabs>
        <w:spacing w:after="0" w:line="360" w:lineRule="auto"/>
        <w:ind w:left="-567" w:firstLine="567"/>
        <w:jc w:val="both"/>
        <w:rPr>
          <w:rFonts w:ascii="Times New Roman" w:eastAsia="Times New Roman" w:hAnsi="Times New Roman" w:cs="Times New Roman"/>
          <w:kern w:val="0"/>
          <w:lang w:val="kk-KZ"/>
          <w14:ligatures w14:val="none"/>
        </w:rPr>
      </w:pPr>
    </w:p>
    <w:p w14:paraId="73527406" w14:textId="77777777" w:rsidR="0047117B" w:rsidRDefault="0047117B" w:rsidP="00B207D3">
      <w:pPr>
        <w:tabs>
          <w:tab w:val="left" w:pos="284"/>
        </w:tabs>
        <w:spacing w:after="0" w:line="360" w:lineRule="auto"/>
        <w:ind w:left="-567" w:firstLine="567"/>
        <w:jc w:val="both"/>
        <w:rPr>
          <w:rFonts w:ascii="Times New Roman" w:eastAsia="Times New Roman" w:hAnsi="Times New Roman" w:cs="Times New Roman"/>
          <w:kern w:val="0"/>
          <w:lang w:val="kk-KZ"/>
          <w14:ligatures w14:val="none"/>
        </w:rPr>
      </w:pPr>
    </w:p>
    <w:p w14:paraId="77B2B7A7" w14:textId="32518B52" w:rsidR="0047117B" w:rsidRPr="0047117B" w:rsidRDefault="0047117B" w:rsidP="00B207D3">
      <w:pPr>
        <w:tabs>
          <w:tab w:val="left" w:pos="284"/>
        </w:tabs>
        <w:spacing w:after="0" w:line="360" w:lineRule="auto"/>
        <w:ind w:left="-567" w:firstLine="567"/>
        <w:jc w:val="both"/>
        <w:rPr>
          <w:rFonts w:ascii="Times New Roman" w:eastAsia="Times New Roman" w:hAnsi="Times New Roman" w:cs="Times New Roman"/>
          <w:b/>
          <w:bCs/>
          <w:kern w:val="0"/>
          <w:lang w:val="kk-KZ"/>
          <w14:ligatures w14:val="none"/>
        </w:rPr>
      </w:pPr>
      <w:r w:rsidRPr="0047117B">
        <w:rPr>
          <w:rFonts w:ascii="Times New Roman" w:eastAsia="Times New Roman" w:hAnsi="Times New Roman" w:cs="Times New Roman"/>
          <w:b/>
          <w:bCs/>
          <w:kern w:val="0"/>
          <w:lang w:val="kk-KZ"/>
          <w14:ligatures w14:val="none"/>
        </w:rPr>
        <w:t>Кіріспе</w:t>
      </w:r>
    </w:p>
    <w:p w14:paraId="4B26AFD8" w14:textId="3D3A1133" w:rsidR="001419E0" w:rsidRPr="001419E0" w:rsidRDefault="0047117B" w:rsidP="00B207D3">
      <w:pPr>
        <w:tabs>
          <w:tab w:val="left" w:pos="284"/>
        </w:tabs>
        <w:spacing w:after="0" w:line="360" w:lineRule="auto"/>
        <w:ind w:left="-567" w:firstLine="567"/>
        <w:jc w:val="both"/>
        <w:rPr>
          <w:rFonts w:ascii="Times New Roman" w:hAnsi="Times New Roman" w:cs="Times New Roman"/>
        </w:rPr>
      </w:pPr>
      <w:r>
        <w:rPr>
          <w:rFonts w:ascii="Times New Roman" w:hAnsi="Times New Roman" w:cs="Times New Roman"/>
        </w:rPr>
        <w:t xml:space="preserve">Терең оқыту </w:t>
      </w:r>
      <w:r w:rsidR="001419E0" w:rsidRPr="001419E0">
        <w:rPr>
          <w:rFonts w:ascii="Times New Roman" w:hAnsi="Times New Roman" w:cs="Times New Roman"/>
        </w:rPr>
        <w:t>дегеніміз не?</w:t>
      </w:r>
    </w:p>
    <w:p w14:paraId="2634CE4F" w14:textId="757FB74A"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Pr>
          <w:rFonts w:ascii="Times New Roman" w:hAnsi="Times New Roman" w:cs="Times New Roman"/>
        </w:rPr>
        <w:t xml:space="preserve">Терең оқыту </w:t>
      </w:r>
      <w:r w:rsidRPr="001419E0">
        <w:rPr>
          <w:rFonts w:ascii="Times New Roman" w:hAnsi="Times New Roman" w:cs="Times New Roman"/>
        </w:rPr>
        <w:t xml:space="preserve">— бұл жасанды нейрондық желілерді қолданатын машиналық оқыту әдісі. Оның басты ерекшелігі — деректерді өңдеу кезінде көп қабатты нейрондық желілерді қолдану. </w:t>
      </w:r>
      <w:r w:rsidRPr="001419E0">
        <w:rPr>
          <w:rFonts w:ascii="Times New Roman" w:hAnsi="Times New Roman" w:cs="Times New Roman"/>
        </w:rPr>
        <w:lastRenderedPageBreak/>
        <w:t>Бұл әдіс әсіресе үлкен деректермен жұмыс істеу үшін тиімді. Глубокое обучение көптеген ақпаратты өңдей алады және деректердің әртүрлі деңгейлерін үйренуге қабілетті.</w:t>
      </w:r>
    </w:p>
    <w:p w14:paraId="52DB6232"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Нейрондық желілердің қабаттар саны артқан сайын, олар ақпаратты тереңірек деңгейде өңдеуге қабілетті болады. Әр қабат деректердің әртүрлі ерекшеліктерін анықтайды. Глубокое обучение көбінесе үлкен көлемдегі деректермен (суреттер, мәтіндер, дауыстар және т.б.) жұмыс істегенде қолданылады.</w:t>
      </w:r>
    </w:p>
    <w:p w14:paraId="45530C87" w14:textId="57A16176"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Pr>
          <w:rFonts w:ascii="Times New Roman" w:hAnsi="Times New Roman" w:cs="Times New Roman"/>
        </w:rPr>
        <w:t xml:space="preserve">Терең оқыту </w:t>
      </w:r>
      <w:r w:rsidRPr="001419E0">
        <w:rPr>
          <w:rFonts w:ascii="Times New Roman" w:hAnsi="Times New Roman" w:cs="Times New Roman"/>
        </w:rPr>
        <w:t>архитектурасы</w:t>
      </w:r>
    </w:p>
    <w:p w14:paraId="1E147442"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Глубокое обучение жүйесінде нейрондық желі орталық компонент болып табылады. Оның негізгі құрылымы:</w:t>
      </w:r>
    </w:p>
    <w:p w14:paraId="11BCB9F5" w14:textId="77777777" w:rsidR="001419E0" w:rsidRPr="001419E0" w:rsidRDefault="001419E0" w:rsidP="00B207D3">
      <w:pPr>
        <w:numPr>
          <w:ilvl w:val="0"/>
          <w:numId w:val="1"/>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Кіріс қабаты (Input layer): Деректер қабылданады.</w:t>
      </w:r>
    </w:p>
    <w:p w14:paraId="1036A567" w14:textId="77777777" w:rsidR="001419E0" w:rsidRPr="001419E0" w:rsidRDefault="001419E0" w:rsidP="00B207D3">
      <w:pPr>
        <w:numPr>
          <w:ilvl w:val="0"/>
          <w:numId w:val="1"/>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Жасырын қабаттар (Hidden layers): Нейрондар арасындағы байланыс орнатылып, ақпарат өңделеді.</w:t>
      </w:r>
    </w:p>
    <w:p w14:paraId="1B741924" w14:textId="77777777" w:rsidR="001419E0" w:rsidRPr="001419E0" w:rsidRDefault="001419E0" w:rsidP="00B207D3">
      <w:pPr>
        <w:numPr>
          <w:ilvl w:val="0"/>
          <w:numId w:val="1"/>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Шығыс қабаты (Output layer): Шығарылатын нәтиже, яғни деректердің классификациясы немесе регрессиясы жасалады.</w:t>
      </w:r>
    </w:p>
    <w:p w14:paraId="09AF638D" w14:textId="0C38C67B" w:rsidR="00A37833" w:rsidRDefault="001419E0" w:rsidP="00AB0058">
      <w:pPr>
        <w:tabs>
          <w:tab w:val="left" w:pos="284"/>
        </w:tabs>
        <w:spacing w:after="0" w:line="360" w:lineRule="auto"/>
        <w:ind w:left="-567" w:firstLine="567"/>
        <w:jc w:val="center"/>
        <w:rPr>
          <w:rFonts w:ascii="Times New Roman" w:hAnsi="Times New Roman" w:cs="Times New Roman"/>
          <w:lang w:val="kk-KZ"/>
        </w:rPr>
      </w:pPr>
      <w:r w:rsidRPr="001419E0">
        <w:rPr>
          <w:rFonts w:ascii="Times New Roman" w:hAnsi="Times New Roman" w:cs="Times New Roman"/>
          <w:noProof/>
          <w:lang w:val="ru-RU" w:eastAsia="ru-RU"/>
        </w:rPr>
        <w:drawing>
          <wp:inline distT="0" distB="0" distL="0" distR="0" wp14:anchorId="1154E0B6" wp14:editId="0FD65BF5">
            <wp:extent cx="4171861" cy="2011680"/>
            <wp:effectExtent l="0" t="0" r="635" b="7620"/>
            <wp:docPr id="2" name="Рисунок 2" descr="Что такое Deep Learning? Как работает глубокое обучение? - стаття на  itPro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Что такое Deep Learning? Как работает глубокое обучение? - стаття на  itProg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82086" cy="2016611"/>
                    </a:xfrm>
                    <a:prstGeom prst="rect">
                      <a:avLst/>
                    </a:prstGeom>
                    <a:noFill/>
                    <a:ln>
                      <a:noFill/>
                    </a:ln>
                  </pic:spPr>
                </pic:pic>
              </a:graphicData>
            </a:graphic>
          </wp:inline>
        </w:drawing>
      </w:r>
    </w:p>
    <w:p w14:paraId="3D5DABBF" w14:textId="48129707" w:rsidR="00B309AA" w:rsidRPr="00B309AA" w:rsidRDefault="00B309AA" w:rsidP="00AB0058">
      <w:pPr>
        <w:tabs>
          <w:tab w:val="left" w:pos="284"/>
        </w:tabs>
        <w:spacing w:after="0" w:line="360" w:lineRule="auto"/>
        <w:ind w:left="-567" w:firstLine="567"/>
        <w:jc w:val="center"/>
        <w:rPr>
          <w:rFonts w:ascii="Times New Roman" w:hAnsi="Times New Roman" w:cs="Times New Roman"/>
          <w:i/>
          <w:iCs/>
        </w:rPr>
      </w:pPr>
      <w:r w:rsidRPr="00B309AA">
        <w:rPr>
          <w:rFonts w:ascii="Times New Roman" w:hAnsi="Times New Roman" w:cs="Times New Roman"/>
          <w:i/>
          <w:iCs/>
          <w:lang w:val="kk-KZ"/>
        </w:rPr>
        <w:t xml:space="preserve">Сурет 13.1  Терең оқыту </w:t>
      </w:r>
      <w:r w:rsidRPr="00B309AA">
        <w:rPr>
          <w:rFonts w:ascii="Times New Roman" w:hAnsi="Times New Roman" w:cs="Times New Roman"/>
          <w:i/>
          <w:iCs/>
        </w:rPr>
        <w:t>архитектурасы</w:t>
      </w:r>
    </w:p>
    <w:p w14:paraId="0D00455A" w14:textId="4D92A244" w:rsidR="00294FB5" w:rsidRPr="00294FB5" w:rsidRDefault="00294FB5" w:rsidP="00AB0058">
      <w:pPr>
        <w:tabs>
          <w:tab w:val="left" w:pos="284"/>
        </w:tabs>
        <w:spacing w:after="0" w:line="360" w:lineRule="auto"/>
        <w:ind w:left="-567" w:firstLine="567"/>
        <w:jc w:val="center"/>
        <w:rPr>
          <w:rFonts w:ascii="Times New Roman" w:hAnsi="Times New Roman" w:cs="Times New Roman"/>
          <w:lang w:val="kk-KZ"/>
        </w:rPr>
      </w:pPr>
    </w:p>
    <w:p w14:paraId="3F4DA5F7" w14:textId="4668E061" w:rsidR="001419E0" w:rsidRDefault="001419E0" w:rsidP="00AB0058">
      <w:pPr>
        <w:tabs>
          <w:tab w:val="left" w:pos="284"/>
        </w:tabs>
        <w:spacing w:after="0" w:line="360" w:lineRule="auto"/>
        <w:ind w:left="-567" w:firstLine="567"/>
        <w:jc w:val="center"/>
        <w:rPr>
          <w:rFonts w:ascii="Times New Roman" w:hAnsi="Times New Roman" w:cs="Times New Roman"/>
          <w:b/>
          <w:bCs/>
          <w:lang w:val="kk-KZ"/>
        </w:rPr>
      </w:pPr>
      <w:r>
        <w:rPr>
          <w:noProof/>
          <w:lang w:val="ru-RU" w:eastAsia="ru-RU"/>
        </w:rPr>
        <w:drawing>
          <wp:inline distT="0" distB="0" distL="0" distR="0" wp14:anchorId="2E18AD48" wp14:editId="0CF1C955">
            <wp:extent cx="3565969" cy="23774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69070" cy="2379508"/>
                    </a:xfrm>
                    <a:prstGeom prst="rect">
                      <a:avLst/>
                    </a:prstGeom>
                  </pic:spPr>
                </pic:pic>
              </a:graphicData>
            </a:graphic>
          </wp:inline>
        </w:drawing>
      </w:r>
      <w:r w:rsidRPr="001419E0">
        <w:rPr>
          <w:rFonts w:ascii="Times New Roman" w:hAnsi="Times New Roman" w:cs="Times New Roman"/>
          <w:b/>
          <w:bCs/>
        </w:rPr>
        <w:t></w:t>
      </w:r>
    </w:p>
    <w:p w14:paraId="57F72442" w14:textId="7D6AAAC1" w:rsidR="00B309AA" w:rsidRPr="00B309AA" w:rsidRDefault="00B309AA" w:rsidP="00AB0058">
      <w:pPr>
        <w:tabs>
          <w:tab w:val="left" w:pos="284"/>
        </w:tabs>
        <w:spacing w:after="0" w:line="360" w:lineRule="auto"/>
        <w:ind w:left="-567" w:firstLine="567"/>
        <w:jc w:val="center"/>
        <w:rPr>
          <w:rFonts w:ascii="Times New Roman" w:hAnsi="Times New Roman" w:cs="Times New Roman"/>
          <w:b/>
          <w:bCs/>
          <w:lang w:val="kk-KZ"/>
        </w:rPr>
      </w:pPr>
      <w:r w:rsidRPr="00B309AA">
        <w:rPr>
          <w:rFonts w:ascii="Times New Roman" w:hAnsi="Times New Roman" w:cs="Times New Roman"/>
          <w:i/>
          <w:iCs/>
          <w:lang w:val="kk-KZ"/>
        </w:rPr>
        <w:t>Сурет 13.</w:t>
      </w:r>
      <w:r>
        <w:rPr>
          <w:rFonts w:ascii="Times New Roman" w:hAnsi="Times New Roman" w:cs="Times New Roman"/>
          <w:i/>
          <w:iCs/>
          <w:lang w:val="kk-KZ"/>
        </w:rPr>
        <w:t>2 Терең оқыту архитектурасы2</w:t>
      </w:r>
    </w:p>
    <w:p w14:paraId="30729BFC" w14:textId="12D98EF2"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b/>
          <w:bCs/>
        </w:rPr>
        <w:lastRenderedPageBreak/>
        <w:t xml:space="preserve"> </w:t>
      </w:r>
      <w:r w:rsidRPr="001419E0">
        <w:rPr>
          <w:rFonts w:ascii="Times New Roman" w:hAnsi="Times New Roman" w:cs="Times New Roman"/>
        </w:rPr>
        <w:t>Кіріс қабаты (Input Layer) — бастапқы деректерді қабылдайды</w:t>
      </w:r>
    </w:p>
    <w:p w14:paraId="37D6D011"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Жасырын қабаттар (Hidden Layers) — бірнеше нейрондардан тұрады, деректерді өңдейді</w:t>
      </w:r>
    </w:p>
    <w:p w14:paraId="1C59E110" w14:textId="77777777" w:rsid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Шығыс қабаты (Output Layer) — соңғы нәтиже береді</w:t>
      </w:r>
    </w:p>
    <w:p w14:paraId="6A44F315" w14:textId="3F1BEA5F" w:rsid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Жебелер — ақпараттың алға таралуын (forward propagation) көрсетеді</w:t>
      </w:r>
    </w:p>
    <w:p w14:paraId="17997545" w14:textId="2D928D56"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Нейрондық желілердің жұмыс принципі:</w:t>
      </w:r>
    </w:p>
    <w:p w14:paraId="7534937B"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Нейрондық желілердің әрбір нейроны кіріс мәліметтерін арнайы салмақтар арқылы өңдейді және активациялық функция арқылы нәтиже шығарады. Математикалық тұрғыда нейронның шығысы мынадай болады:</w:t>
      </w:r>
    </w:p>
    <w:p w14:paraId="10A2426E" w14:textId="03278FDF" w:rsid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noProof/>
          <w:lang w:val="ru-RU" w:eastAsia="ru-RU"/>
        </w:rPr>
        <w:drawing>
          <wp:inline distT="0" distB="0" distL="0" distR="0" wp14:anchorId="12586AA8" wp14:editId="36D421F5">
            <wp:extent cx="1349419" cy="50292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53673" cy="504505"/>
                    </a:xfrm>
                    <a:prstGeom prst="rect">
                      <a:avLst/>
                    </a:prstGeom>
                  </pic:spPr>
                </pic:pic>
              </a:graphicData>
            </a:graphic>
          </wp:inline>
        </w:drawing>
      </w:r>
    </w:p>
    <w:p w14:paraId="23F8946C" w14:textId="2A6C1D06"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мұндағы:</w:t>
      </w:r>
    </w:p>
    <w:p w14:paraId="1262C2E3" w14:textId="77777777" w:rsidR="001419E0" w:rsidRPr="001419E0" w:rsidRDefault="001419E0" w:rsidP="00B207D3">
      <w:pPr>
        <w:numPr>
          <w:ilvl w:val="0"/>
          <w:numId w:val="2"/>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 y ) — нейронның шығысы,</w:t>
      </w:r>
    </w:p>
    <w:p w14:paraId="71DB3529" w14:textId="77777777" w:rsidR="001419E0" w:rsidRPr="001419E0" w:rsidRDefault="001419E0" w:rsidP="00B207D3">
      <w:pPr>
        <w:numPr>
          <w:ilvl w:val="0"/>
          <w:numId w:val="2"/>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 x_i ) — кіріс мәндері (деректер),</w:t>
      </w:r>
    </w:p>
    <w:p w14:paraId="019356AA" w14:textId="77777777" w:rsidR="001419E0" w:rsidRPr="001419E0" w:rsidRDefault="001419E0" w:rsidP="00B207D3">
      <w:pPr>
        <w:numPr>
          <w:ilvl w:val="0"/>
          <w:numId w:val="2"/>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 w_i ) — салмақтар,</w:t>
      </w:r>
    </w:p>
    <w:p w14:paraId="0C707979" w14:textId="77777777" w:rsidR="001419E0" w:rsidRPr="001419E0" w:rsidRDefault="001419E0" w:rsidP="00B207D3">
      <w:pPr>
        <w:numPr>
          <w:ilvl w:val="0"/>
          <w:numId w:val="2"/>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 b ) — ығысу,</w:t>
      </w:r>
    </w:p>
    <w:p w14:paraId="1F4AADB7" w14:textId="262291F6" w:rsidR="001419E0" w:rsidRPr="001419E0" w:rsidRDefault="001419E0" w:rsidP="00B207D3">
      <w:pPr>
        <w:numPr>
          <w:ilvl w:val="0"/>
          <w:numId w:val="2"/>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 f ) — активациялық функция.</w:t>
      </w:r>
    </w:p>
    <w:p w14:paraId="0EF6F67D" w14:textId="5044458F" w:rsidR="001419E0" w:rsidRPr="001419E0" w:rsidRDefault="001419E0" w:rsidP="00B207D3">
      <w:pPr>
        <w:tabs>
          <w:tab w:val="left" w:pos="284"/>
        </w:tabs>
        <w:spacing w:after="0" w:line="360" w:lineRule="auto"/>
        <w:ind w:left="-567" w:firstLine="567"/>
        <w:jc w:val="both"/>
        <w:rPr>
          <w:rFonts w:ascii="Times New Roman" w:hAnsi="Times New Roman" w:cs="Times New Roman"/>
          <w:b/>
          <w:bCs/>
          <w:i/>
          <w:iCs/>
        </w:rPr>
      </w:pPr>
      <w:r w:rsidRPr="001419E0">
        <w:rPr>
          <w:rFonts w:ascii="Times New Roman" w:hAnsi="Times New Roman" w:cs="Times New Roman"/>
          <w:b/>
          <w:bCs/>
          <w:i/>
          <w:iCs/>
        </w:rPr>
        <w:t>LSTM және GRU нейрондық желілері</w:t>
      </w:r>
    </w:p>
    <w:p w14:paraId="335AC4F2"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LSTM (Long Short-Term Memory) және GRU (Gated Recurrent Unit) — бұл рекурренттік нейрондық желілер (RNN), яғни олар уақыттық деректерді өңдеуге арналған. Бұл модельдер уақыт бойынша тәуелділіктерді жақсы сақтайды.</w:t>
      </w:r>
    </w:p>
    <w:p w14:paraId="3C423FD9"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LSTM:</w:t>
      </w:r>
    </w:p>
    <w:p w14:paraId="549829B1"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LSTM нейрондық желісі ұзақ мерзімді тәуелділіктерді есте сақтау үшін арнайы әзірленген. LSTM ішіндегі негізгі компоненттер:</w:t>
      </w:r>
    </w:p>
    <w:p w14:paraId="6C845E8A" w14:textId="77777777" w:rsidR="001419E0" w:rsidRPr="001419E0" w:rsidRDefault="001419E0" w:rsidP="00B207D3">
      <w:pPr>
        <w:numPr>
          <w:ilvl w:val="0"/>
          <w:numId w:val="3"/>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Forget gate (ұмыту қақпасы): Бұрынғы ақпаратты ұмытуға жауапты.</w:t>
      </w:r>
    </w:p>
    <w:p w14:paraId="2D2BBBE9" w14:textId="77777777" w:rsidR="001419E0" w:rsidRPr="001419E0" w:rsidRDefault="001419E0" w:rsidP="00B207D3">
      <w:pPr>
        <w:numPr>
          <w:ilvl w:val="0"/>
          <w:numId w:val="3"/>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Input gate (кіріс қақпасы): Жаңа ақпаратты ұяшыққа енгізу.</w:t>
      </w:r>
    </w:p>
    <w:p w14:paraId="01D4A327" w14:textId="77777777" w:rsidR="001419E0" w:rsidRPr="001419E0" w:rsidRDefault="001419E0" w:rsidP="00B207D3">
      <w:pPr>
        <w:numPr>
          <w:ilvl w:val="0"/>
          <w:numId w:val="3"/>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Output gate (шығыс қақпасы): Өткен ақпаратты шығару.</w:t>
      </w:r>
    </w:p>
    <w:p w14:paraId="15E7ADCC" w14:textId="40D0C750" w:rsidR="00A37833" w:rsidRDefault="00A37833" w:rsidP="00AB0058">
      <w:pPr>
        <w:tabs>
          <w:tab w:val="left" w:pos="284"/>
        </w:tabs>
        <w:spacing w:after="0" w:line="360" w:lineRule="auto"/>
        <w:ind w:left="-567" w:firstLine="567"/>
        <w:jc w:val="center"/>
        <w:rPr>
          <w:rFonts w:ascii="Times New Roman" w:hAnsi="Times New Roman" w:cs="Times New Roman"/>
          <w:lang w:val="kk-KZ"/>
        </w:rPr>
      </w:pPr>
      <w:r>
        <w:rPr>
          <w:noProof/>
          <w:lang w:val="ru-RU" w:eastAsia="ru-RU"/>
        </w:rPr>
        <w:drawing>
          <wp:inline distT="0" distB="0" distL="0" distR="0" wp14:anchorId="247B0C06" wp14:editId="28598CDE">
            <wp:extent cx="4107180" cy="2053370"/>
            <wp:effectExtent l="0" t="0" r="762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23547" cy="2061553"/>
                    </a:xfrm>
                    <a:prstGeom prst="rect">
                      <a:avLst/>
                    </a:prstGeom>
                  </pic:spPr>
                </pic:pic>
              </a:graphicData>
            </a:graphic>
          </wp:inline>
        </w:drawing>
      </w:r>
    </w:p>
    <w:p w14:paraId="3D1C89E4" w14:textId="2553119C" w:rsidR="00B80C4E" w:rsidRPr="00B80C4E" w:rsidRDefault="00B309AA" w:rsidP="00AB0058">
      <w:pPr>
        <w:tabs>
          <w:tab w:val="left" w:pos="284"/>
        </w:tabs>
        <w:spacing w:after="0" w:line="360" w:lineRule="auto"/>
        <w:ind w:left="-567" w:firstLine="567"/>
        <w:jc w:val="center"/>
        <w:rPr>
          <w:rFonts w:ascii="Times New Roman" w:hAnsi="Times New Roman" w:cs="Times New Roman"/>
          <w:i/>
          <w:iCs/>
        </w:rPr>
      </w:pPr>
      <w:r w:rsidRPr="00B80C4E">
        <w:rPr>
          <w:rFonts w:ascii="Times New Roman" w:hAnsi="Times New Roman" w:cs="Times New Roman"/>
          <w:i/>
          <w:iCs/>
          <w:lang w:val="kk-KZ"/>
        </w:rPr>
        <w:t>Сурет 13</w:t>
      </w:r>
      <w:r w:rsidR="00B80C4E" w:rsidRPr="00B80C4E">
        <w:rPr>
          <w:rFonts w:ascii="Times New Roman" w:hAnsi="Times New Roman" w:cs="Times New Roman"/>
          <w:i/>
          <w:iCs/>
          <w:lang w:val="kk-KZ"/>
        </w:rPr>
        <w:t xml:space="preserve">.3 </w:t>
      </w:r>
      <w:r w:rsidR="00B80C4E" w:rsidRPr="00B80C4E">
        <w:rPr>
          <w:rFonts w:ascii="Times New Roman" w:hAnsi="Times New Roman" w:cs="Times New Roman"/>
          <w:i/>
          <w:iCs/>
        </w:rPr>
        <w:t xml:space="preserve"> LSTM архитектурасы</w:t>
      </w:r>
    </w:p>
    <w:p w14:paraId="44766B36" w14:textId="0AE2D596" w:rsidR="00B309AA" w:rsidRPr="00B309AA" w:rsidRDefault="00B309AA" w:rsidP="00B207D3">
      <w:pPr>
        <w:tabs>
          <w:tab w:val="left" w:pos="284"/>
        </w:tabs>
        <w:spacing w:after="0" w:line="360" w:lineRule="auto"/>
        <w:ind w:left="-567" w:firstLine="567"/>
        <w:jc w:val="both"/>
        <w:rPr>
          <w:rFonts w:ascii="Times New Roman" w:hAnsi="Times New Roman" w:cs="Times New Roman"/>
          <w:lang w:val="kk-KZ"/>
        </w:rPr>
      </w:pPr>
    </w:p>
    <w:p w14:paraId="7BC567D2" w14:textId="0C237138"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GRU:</w:t>
      </w:r>
    </w:p>
    <w:p w14:paraId="54B931A1" w14:textId="1EFD4756" w:rsidR="001419E0" w:rsidRPr="00B80C4E" w:rsidRDefault="001419E0" w:rsidP="00B207D3">
      <w:pPr>
        <w:tabs>
          <w:tab w:val="left" w:pos="284"/>
        </w:tabs>
        <w:spacing w:after="0" w:line="360" w:lineRule="auto"/>
        <w:ind w:left="-567" w:firstLine="567"/>
        <w:jc w:val="both"/>
        <w:rPr>
          <w:rFonts w:ascii="Times New Roman" w:hAnsi="Times New Roman" w:cs="Times New Roman"/>
          <w:lang w:val="kk-KZ"/>
        </w:rPr>
      </w:pPr>
      <w:r w:rsidRPr="001419E0">
        <w:rPr>
          <w:rFonts w:ascii="Times New Roman" w:hAnsi="Times New Roman" w:cs="Times New Roman"/>
        </w:rPr>
        <w:t>GRU — LSTM-ге ұқсас, бірақ құрылымы жеңілдетілген. Оның тек екі қақпасы бар: жаңарту қақпасы және ресет қақпасы.</w:t>
      </w:r>
    </w:p>
    <w:p w14:paraId="20EFF938" w14:textId="12052FB8" w:rsidR="00A37833" w:rsidRDefault="00A37833" w:rsidP="00AB0058">
      <w:pPr>
        <w:tabs>
          <w:tab w:val="left" w:pos="284"/>
        </w:tabs>
        <w:spacing w:after="0" w:line="360" w:lineRule="auto"/>
        <w:ind w:left="-567" w:firstLine="567"/>
        <w:jc w:val="center"/>
        <w:rPr>
          <w:rFonts w:ascii="Times New Roman" w:hAnsi="Times New Roman" w:cs="Times New Roman"/>
          <w:lang w:val="kk-KZ"/>
        </w:rPr>
      </w:pPr>
      <w:r w:rsidRPr="00A37833">
        <w:rPr>
          <w:rFonts w:ascii="Times New Roman" w:hAnsi="Times New Roman" w:cs="Times New Roman"/>
          <w:noProof/>
          <w:lang w:val="ru-RU" w:eastAsia="ru-RU"/>
        </w:rPr>
        <w:drawing>
          <wp:inline distT="0" distB="0" distL="0" distR="0" wp14:anchorId="73BBBD16" wp14:editId="56E2EE30">
            <wp:extent cx="4876800" cy="2552700"/>
            <wp:effectExtent l="0" t="0" r="0" b="0"/>
            <wp:docPr id="11" name="Рисунок 11" descr="GRU Explained: The Simplified RNN Solution for Sequential Data | by Ravjot  Singh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U Explained: The Simplified RNN Solution for Sequential Data | by Ravjot  Singh | Mediu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800" cy="2552700"/>
                    </a:xfrm>
                    <a:prstGeom prst="rect">
                      <a:avLst/>
                    </a:prstGeom>
                    <a:noFill/>
                    <a:ln>
                      <a:noFill/>
                    </a:ln>
                  </pic:spPr>
                </pic:pic>
              </a:graphicData>
            </a:graphic>
          </wp:inline>
        </w:drawing>
      </w:r>
    </w:p>
    <w:p w14:paraId="7C27AD72" w14:textId="0FA2CC1B" w:rsidR="00B80C4E" w:rsidRPr="00B80C4E" w:rsidRDefault="00B80C4E" w:rsidP="00AB0058">
      <w:pPr>
        <w:tabs>
          <w:tab w:val="left" w:pos="284"/>
        </w:tabs>
        <w:spacing w:after="0" w:line="360" w:lineRule="auto"/>
        <w:ind w:left="-567" w:firstLine="567"/>
        <w:jc w:val="center"/>
        <w:rPr>
          <w:rFonts w:ascii="Times New Roman" w:hAnsi="Times New Roman" w:cs="Times New Roman"/>
          <w:i/>
          <w:iCs/>
        </w:rPr>
      </w:pPr>
      <w:r w:rsidRPr="00B80C4E">
        <w:rPr>
          <w:rFonts w:ascii="Times New Roman" w:hAnsi="Times New Roman" w:cs="Times New Roman"/>
          <w:i/>
          <w:iCs/>
          <w:lang w:val="kk-KZ"/>
        </w:rPr>
        <w:t>Сурет 13.</w:t>
      </w:r>
      <w:r>
        <w:rPr>
          <w:rFonts w:ascii="Times New Roman" w:hAnsi="Times New Roman" w:cs="Times New Roman"/>
          <w:i/>
          <w:iCs/>
          <w:lang w:val="kk-KZ"/>
        </w:rPr>
        <w:t>4</w:t>
      </w:r>
      <w:r w:rsidRPr="00B80C4E">
        <w:rPr>
          <w:rFonts w:ascii="Times New Roman" w:hAnsi="Times New Roman" w:cs="Times New Roman"/>
          <w:i/>
          <w:iCs/>
        </w:rPr>
        <w:t xml:space="preserve"> </w:t>
      </w:r>
      <w:r w:rsidRPr="001419E0">
        <w:rPr>
          <w:rFonts w:ascii="Times New Roman" w:hAnsi="Times New Roman" w:cs="Times New Roman"/>
        </w:rPr>
        <w:t>GRU архитектурасы</w:t>
      </w:r>
    </w:p>
    <w:p w14:paraId="6F95A901" w14:textId="77777777" w:rsidR="00A37833" w:rsidRPr="00B80C4E" w:rsidRDefault="00A37833" w:rsidP="00B207D3">
      <w:pPr>
        <w:tabs>
          <w:tab w:val="left" w:pos="284"/>
        </w:tabs>
        <w:spacing w:after="0" w:line="360" w:lineRule="auto"/>
        <w:ind w:left="-567" w:firstLine="567"/>
        <w:jc w:val="both"/>
        <w:rPr>
          <w:rFonts w:ascii="Times New Roman" w:hAnsi="Times New Roman" w:cs="Times New Roman"/>
          <w:lang w:val="kk-KZ"/>
        </w:rPr>
      </w:pPr>
    </w:p>
    <w:p w14:paraId="454F2F9F" w14:textId="04D600F9"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LSTM және GRU қолданылуы:</w:t>
      </w:r>
    </w:p>
    <w:p w14:paraId="09E2D1C3" w14:textId="77777777" w:rsidR="001419E0" w:rsidRPr="001419E0" w:rsidRDefault="001419E0" w:rsidP="00B207D3">
      <w:pPr>
        <w:numPr>
          <w:ilvl w:val="0"/>
          <w:numId w:val="4"/>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Уақыттық қатарлармен жұмыс: Қаржы нарықтарын болжау, ауа райын болжау.</w:t>
      </w:r>
    </w:p>
    <w:p w14:paraId="5D95E800" w14:textId="77777777" w:rsidR="001419E0" w:rsidRPr="001419E0" w:rsidRDefault="001419E0" w:rsidP="00B207D3">
      <w:pPr>
        <w:numPr>
          <w:ilvl w:val="0"/>
          <w:numId w:val="4"/>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Табиғи тілдерді өңдеу (NLP): Мәтіндерді талдау, аударма.</w:t>
      </w:r>
    </w:p>
    <w:p w14:paraId="18450D0B" w14:textId="0447E2E9" w:rsidR="001419E0" w:rsidRPr="00B80C4E" w:rsidRDefault="001419E0" w:rsidP="00B207D3">
      <w:pPr>
        <w:numPr>
          <w:ilvl w:val="0"/>
          <w:numId w:val="4"/>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Таным жүйелері: Мысалы, бейнелерді өңдеу және категориялау.</w:t>
      </w:r>
    </w:p>
    <w:p w14:paraId="67A410B2" w14:textId="77777777" w:rsidR="00B80C4E" w:rsidRPr="001419E0" w:rsidRDefault="00B80C4E" w:rsidP="00B207D3">
      <w:pPr>
        <w:tabs>
          <w:tab w:val="left" w:pos="284"/>
        </w:tabs>
        <w:spacing w:after="0" w:line="360" w:lineRule="auto"/>
        <w:ind w:left="-567" w:firstLine="567"/>
        <w:jc w:val="both"/>
        <w:rPr>
          <w:rFonts w:ascii="Times New Roman" w:hAnsi="Times New Roman" w:cs="Times New Roman"/>
        </w:rPr>
      </w:pPr>
    </w:p>
    <w:p w14:paraId="2C1229ED" w14:textId="2628D3B7" w:rsidR="001419E0" w:rsidRPr="001419E0" w:rsidRDefault="001419E0" w:rsidP="00B207D3">
      <w:pPr>
        <w:tabs>
          <w:tab w:val="left" w:pos="284"/>
        </w:tabs>
        <w:spacing w:after="0" w:line="360" w:lineRule="auto"/>
        <w:ind w:left="-567" w:firstLine="567"/>
        <w:jc w:val="both"/>
        <w:rPr>
          <w:rFonts w:ascii="Times New Roman" w:hAnsi="Times New Roman" w:cs="Times New Roman"/>
          <w:b/>
          <w:bCs/>
          <w:i/>
          <w:iCs/>
        </w:rPr>
      </w:pPr>
      <w:r w:rsidRPr="001419E0">
        <w:rPr>
          <w:rFonts w:ascii="Times New Roman" w:hAnsi="Times New Roman" w:cs="Times New Roman"/>
          <w:b/>
          <w:bCs/>
          <w:i/>
          <w:iCs/>
        </w:rPr>
        <w:t xml:space="preserve"> Генеративті үлгілер</w:t>
      </w:r>
    </w:p>
    <w:p w14:paraId="4FDF3526"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Генеративті үлгілер (Generative Models) — бұл статистикалық әдістердің кең категориясы, олардың көмегімен жаңа деректерді генерациялау мүмкіндігі бар. Бұл үлгілер деректердің ықтималдық таратылымын модельдейді, яғни олар деректерді генерациялау қабілетіне ие.</w:t>
      </w:r>
    </w:p>
    <w:p w14:paraId="4106DAA8"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Генеративті қарсы желілер (GANs):</w:t>
      </w:r>
    </w:p>
    <w:p w14:paraId="3EFF2F6E"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GAN (Generative Adversarial Network) — бұл екі нейрондық желіден тұратын модель. Генератор жаңа деректерді жасап шығарады, ал дискриминатор бұл деректерді шынайы немесе жалған деп бағалайды. Бұл қарсыласу процесі генераторды жақсырақ деректер жасауға итермелейді.</w:t>
      </w:r>
    </w:p>
    <w:p w14:paraId="5ECB64FA" w14:textId="77777777" w:rsidR="001419E0" w:rsidRPr="001419E0" w:rsidRDefault="001419E0" w:rsidP="00B207D3">
      <w:pPr>
        <w:numPr>
          <w:ilvl w:val="0"/>
          <w:numId w:val="5"/>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Генератор: Жасанды деректер генерациялайды.</w:t>
      </w:r>
    </w:p>
    <w:p w14:paraId="3BEDB8BE" w14:textId="77777777" w:rsidR="001419E0" w:rsidRPr="001419E0" w:rsidRDefault="001419E0" w:rsidP="00B207D3">
      <w:pPr>
        <w:numPr>
          <w:ilvl w:val="0"/>
          <w:numId w:val="5"/>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Дискриминатор: Деректерді шынайы немесе жалған деп бағалайды.</w:t>
      </w:r>
    </w:p>
    <w:p w14:paraId="41A4713E"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VAE (Variational Autoencoder):</w:t>
      </w:r>
    </w:p>
    <w:p w14:paraId="5C99328F"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VAE — бұл ықтималдық әдіс, ол деректердің ықтималдық таратылымын үйренуге және жаңа деректерді генерациялауға мүмкіндік береді.</w:t>
      </w:r>
    </w:p>
    <w:p w14:paraId="7C358C62"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lastRenderedPageBreak/>
        <w:t>VAE формуласы:</w:t>
      </w:r>
    </w:p>
    <w:p w14:paraId="43CC5057" w14:textId="77777777" w:rsidR="00A37833" w:rsidRDefault="00A37833" w:rsidP="00B207D3">
      <w:pPr>
        <w:tabs>
          <w:tab w:val="left" w:pos="284"/>
        </w:tabs>
        <w:spacing w:after="0" w:line="360" w:lineRule="auto"/>
        <w:ind w:left="-567" w:firstLine="567"/>
        <w:jc w:val="both"/>
        <w:rPr>
          <w:rFonts w:ascii="Times New Roman" w:hAnsi="Times New Roman" w:cs="Times New Roman"/>
        </w:rPr>
      </w:pPr>
      <w:r w:rsidRPr="00A37833">
        <w:rPr>
          <w:rFonts w:ascii="Times New Roman" w:hAnsi="Times New Roman" w:cs="Times New Roman"/>
          <w:noProof/>
          <w:lang w:val="ru-RU" w:eastAsia="ru-RU"/>
        </w:rPr>
        <w:drawing>
          <wp:inline distT="0" distB="0" distL="0" distR="0" wp14:anchorId="2D28AFE8" wp14:editId="386646FF">
            <wp:extent cx="1606826" cy="381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12509" cy="382348"/>
                    </a:xfrm>
                    <a:prstGeom prst="rect">
                      <a:avLst/>
                    </a:prstGeom>
                  </pic:spPr>
                </pic:pic>
              </a:graphicData>
            </a:graphic>
          </wp:inline>
        </w:drawing>
      </w:r>
    </w:p>
    <w:p w14:paraId="1427DDBD" w14:textId="1C0D42E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мұндағы:</w:t>
      </w:r>
    </w:p>
    <w:p w14:paraId="58725C66" w14:textId="77777777" w:rsidR="001419E0" w:rsidRPr="001419E0" w:rsidRDefault="001419E0" w:rsidP="00B207D3">
      <w:pPr>
        <w:numPr>
          <w:ilvl w:val="0"/>
          <w:numId w:val="6"/>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 p(x) ) — деректердің ықтималдық таратылымы,</w:t>
      </w:r>
    </w:p>
    <w:p w14:paraId="2692E796" w14:textId="0D9E0DE8" w:rsidR="001419E0" w:rsidRPr="001419E0" w:rsidRDefault="001419E0" w:rsidP="00B207D3">
      <w:pPr>
        <w:numPr>
          <w:ilvl w:val="0"/>
          <w:numId w:val="6"/>
        </w:num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 q(z) ) — латентті айнымалылардың таратылымы.</w:t>
      </w:r>
    </w:p>
    <w:p w14:paraId="6CCB2ED8"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13.4. Қолдану салалары</w:t>
      </w:r>
    </w:p>
    <w:p w14:paraId="49D10E01"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Генеративті үлгілерді сурет жасау үшін қолдану:</w:t>
      </w:r>
    </w:p>
    <w:p w14:paraId="741307D0"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DeepFake: Жалған бейнемазмұндарды жасау.</w:t>
      </w:r>
    </w:p>
    <w:p w14:paraId="191FB365"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Сурет генерациясы: Стильді және шынайы көріністерді генерациялау.</w:t>
      </w:r>
    </w:p>
    <w:p w14:paraId="7031F4D8"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Табиғи тілдерді өңдеу (NLP):</w:t>
      </w:r>
    </w:p>
    <w:p w14:paraId="478AE36D"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Мәтін генерациясы: Жасанды интеллект арқылы жаңа мәтіндер мен әңгімелер жасау.</w:t>
      </w:r>
    </w:p>
    <w:p w14:paraId="3643A83C"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Мәтіндер мен аудармалар: Нейрондық желілер көмегімен мәтіндерді тілдер арасында аудару.</w:t>
      </w:r>
    </w:p>
    <w:p w14:paraId="5C99E541"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Медицинада:</w:t>
      </w:r>
    </w:p>
    <w:p w14:paraId="16FCD831"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Деректер генерациясы: Жасанды деректерді пайдалану арқылы деректер тапшылығын жеңу.</w:t>
      </w:r>
    </w:p>
    <w:p w14:paraId="7CFE80A7" w14:textId="77777777"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Медицинадағы диагностика: Тері обыры сияқты аурулардың суреттерін генерациялау.</w:t>
      </w:r>
    </w:p>
    <w:p w14:paraId="4A9A70FE" w14:textId="5DF2871A" w:rsidR="001419E0" w:rsidRPr="001419E0" w:rsidRDefault="001419E0" w:rsidP="00B207D3">
      <w:pPr>
        <w:tabs>
          <w:tab w:val="left" w:pos="284"/>
        </w:tabs>
        <w:spacing w:after="0" w:line="360" w:lineRule="auto"/>
        <w:ind w:left="-567" w:firstLine="567"/>
        <w:jc w:val="both"/>
        <w:rPr>
          <w:rFonts w:ascii="Times New Roman" w:hAnsi="Times New Roman" w:cs="Times New Roman"/>
        </w:rPr>
      </w:pPr>
      <w:r w:rsidRPr="001419E0">
        <w:rPr>
          <w:rFonts w:ascii="Times New Roman" w:hAnsi="Times New Roman" w:cs="Times New Roman"/>
        </w:rPr>
        <w:t xml:space="preserve"> Қорытынды</w:t>
      </w:r>
    </w:p>
    <w:p w14:paraId="21ED9086" w14:textId="5EF00C46" w:rsidR="001419E0" w:rsidRPr="001419E0" w:rsidRDefault="00B80C4E" w:rsidP="00B207D3">
      <w:pPr>
        <w:tabs>
          <w:tab w:val="left" w:pos="284"/>
        </w:tabs>
        <w:spacing w:after="0" w:line="360" w:lineRule="auto"/>
        <w:ind w:left="-567" w:firstLine="567"/>
        <w:jc w:val="both"/>
        <w:rPr>
          <w:rFonts w:ascii="Times New Roman" w:hAnsi="Times New Roman" w:cs="Times New Roman"/>
        </w:rPr>
      </w:pPr>
      <w:r>
        <w:rPr>
          <w:rFonts w:ascii="Times New Roman" w:hAnsi="Times New Roman" w:cs="Times New Roman"/>
          <w:lang w:val="kk-KZ"/>
        </w:rPr>
        <w:t xml:space="preserve">Терең оқыту </w:t>
      </w:r>
      <w:r w:rsidR="001419E0" w:rsidRPr="001419E0">
        <w:rPr>
          <w:rFonts w:ascii="Times New Roman" w:hAnsi="Times New Roman" w:cs="Times New Roman"/>
        </w:rPr>
        <w:t>және генеративті үлгілер қазіргі уақытта машиналық оқыту мен жасанды интеллект саласындағы ең маңызды әдістердің бірі болып табылады. LSTM, GRU, GAN, VAE сияқты әдістердің дамуы уақыттық деректерді өңдеу, мәтіндер мен суреттерді генерациялау, сондай-ақ жасанды интеллекттің әртүрлі салаларында қолданылатын мүмкіндіктерді ашады.</w:t>
      </w:r>
    </w:p>
    <w:p w14:paraId="31CE2CC3" w14:textId="3C35E4A9" w:rsidR="001419E0" w:rsidRDefault="001419E0" w:rsidP="00B207D3">
      <w:pPr>
        <w:tabs>
          <w:tab w:val="left" w:pos="284"/>
        </w:tabs>
        <w:spacing w:after="0" w:line="360" w:lineRule="auto"/>
        <w:ind w:left="-567" w:firstLine="567"/>
        <w:jc w:val="both"/>
        <w:rPr>
          <w:rFonts w:ascii="Times New Roman" w:hAnsi="Times New Roman" w:cs="Times New Roman"/>
        </w:rPr>
      </w:pPr>
    </w:p>
    <w:p w14:paraId="6267C773" w14:textId="77777777" w:rsidR="0047117B" w:rsidRPr="0047117B" w:rsidRDefault="0047117B" w:rsidP="00B207D3">
      <w:pPr>
        <w:tabs>
          <w:tab w:val="left" w:pos="284"/>
        </w:tabs>
        <w:spacing w:after="0" w:line="360" w:lineRule="auto"/>
        <w:ind w:left="-567" w:firstLine="567"/>
        <w:jc w:val="both"/>
        <w:rPr>
          <w:rFonts w:ascii="Times New Roman" w:hAnsi="Times New Roman" w:cs="Times New Roman"/>
        </w:rPr>
      </w:pPr>
      <w:r w:rsidRPr="0047117B">
        <w:rPr>
          <w:rFonts w:ascii="Times New Roman" w:hAnsi="Times New Roman" w:cs="Times New Roman"/>
          <w:b/>
          <w:bCs/>
        </w:rPr>
        <w:t>Бақылау сұрақтары:</w:t>
      </w:r>
    </w:p>
    <w:p w14:paraId="425B6F14" w14:textId="77777777" w:rsidR="0047117B" w:rsidRPr="0047117B" w:rsidRDefault="0047117B" w:rsidP="00B207D3">
      <w:pPr>
        <w:numPr>
          <w:ilvl w:val="0"/>
          <w:numId w:val="13"/>
        </w:numPr>
        <w:tabs>
          <w:tab w:val="left" w:pos="284"/>
        </w:tabs>
        <w:spacing w:after="0" w:line="360" w:lineRule="auto"/>
        <w:ind w:left="-567" w:firstLine="567"/>
        <w:jc w:val="both"/>
        <w:rPr>
          <w:rFonts w:ascii="Times New Roman" w:hAnsi="Times New Roman" w:cs="Times New Roman"/>
        </w:rPr>
      </w:pPr>
      <w:r w:rsidRPr="0047117B">
        <w:rPr>
          <w:rFonts w:ascii="Times New Roman" w:hAnsi="Times New Roman" w:cs="Times New Roman"/>
        </w:rPr>
        <w:t>Терең оқыту классикалық машиналық оқытудан несімен ерекшеленеді?</w:t>
      </w:r>
    </w:p>
    <w:p w14:paraId="48C1261C" w14:textId="77777777" w:rsidR="0047117B" w:rsidRPr="0047117B" w:rsidRDefault="0047117B" w:rsidP="00B207D3">
      <w:pPr>
        <w:numPr>
          <w:ilvl w:val="0"/>
          <w:numId w:val="13"/>
        </w:numPr>
        <w:tabs>
          <w:tab w:val="left" w:pos="284"/>
        </w:tabs>
        <w:spacing w:after="0" w:line="360" w:lineRule="auto"/>
        <w:ind w:left="-567" w:firstLine="567"/>
        <w:jc w:val="both"/>
        <w:rPr>
          <w:rFonts w:ascii="Times New Roman" w:hAnsi="Times New Roman" w:cs="Times New Roman"/>
        </w:rPr>
      </w:pPr>
      <w:r w:rsidRPr="0047117B">
        <w:rPr>
          <w:rFonts w:ascii="Times New Roman" w:hAnsi="Times New Roman" w:cs="Times New Roman"/>
        </w:rPr>
        <w:t>LSTM желісінің негізгі қақпалары қандай және олардың қызметі?</w:t>
      </w:r>
    </w:p>
    <w:p w14:paraId="34DFE3D4" w14:textId="77777777" w:rsidR="0047117B" w:rsidRPr="0047117B" w:rsidRDefault="0047117B" w:rsidP="00B207D3">
      <w:pPr>
        <w:numPr>
          <w:ilvl w:val="0"/>
          <w:numId w:val="13"/>
        </w:numPr>
        <w:tabs>
          <w:tab w:val="left" w:pos="284"/>
        </w:tabs>
        <w:spacing w:after="0" w:line="360" w:lineRule="auto"/>
        <w:ind w:left="-567" w:firstLine="567"/>
        <w:jc w:val="both"/>
        <w:rPr>
          <w:rFonts w:ascii="Times New Roman" w:hAnsi="Times New Roman" w:cs="Times New Roman"/>
        </w:rPr>
      </w:pPr>
      <w:r w:rsidRPr="0047117B">
        <w:rPr>
          <w:rFonts w:ascii="Times New Roman" w:hAnsi="Times New Roman" w:cs="Times New Roman"/>
        </w:rPr>
        <w:t>GRU мен LSTM арасындағы айырмашылық неде?</w:t>
      </w:r>
    </w:p>
    <w:p w14:paraId="0C3405D3" w14:textId="77777777" w:rsidR="0047117B" w:rsidRPr="0047117B" w:rsidRDefault="0047117B" w:rsidP="00B207D3">
      <w:pPr>
        <w:numPr>
          <w:ilvl w:val="0"/>
          <w:numId w:val="13"/>
        </w:numPr>
        <w:tabs>
          <w:tab w:val="left" w:pos="284"/>
        </w:tabs>
        <w:spacing w:after="0" w:line="360" w:lineRule="auto"/>
        <w:ind w:left="-567" w:firstLine="567"/>
        <w:jc w:val="both"/>
        <w:rPr>
          <w:rFonts w:ascii="Times New Roman" w:hAnsi="Times New Roman" w:cs="Times New Roman"/>
        </w:rPr>
      </w:pPr>
      <w:r w:rsidRPr="0047117B">
        <w:rPr>
          <w:rFonts w:ascii="Times New Roman" w:hAnsi="Times New Roman" w:cs="Times New Roman"/>
        </w:rPr>
        <w:t>GAN қалай жұмыс істейді?</w:t>
      </w:r>
    </w:p>
    <w:p w14:paraId="42D01FE8" w14:textId="77777777" w:rsidR="0047117B" w:rsidRPr="0047117B" w:rsidRDefault="0047117B" w:rsidP="00B207D3">
      <w:pPr>
        <w:numPr>
          <w:ilvl w:val="0"/>
          <w:numId w:val="13"/>
        </w:numPr>
        <w:tabs>
          <w:tab w:val="left" w:pos="284"/>
        </w:tabs>
        <w:spacing w:after="0" w:line="360" w:lineRule="auto"/>
        <w:ind w:left="-567" w:firstLine="567"/>
        <w:jc w:val="both"/>
        <w:rPr>
          <w:rFonts w:ascii="Times New Roman" w:hAnsi="Times New Roman" w:cs="Times New Roman"/>
        </w:rPr>
      </w:pPr>
      <w:r w:rsidRPr="0047117B">
        <w:rPr>
          <w:rFonts w:ascii="Times New Roman" w:hAnsi="Times New Roman" w:cs="Times New Roman"/>
        </w:rPr>
        <w:t>Генеративті модельдер қандай салаларда қолданылады?</w:t>
      </w:r>
    </w:p>
    <w:p w14:paraId="4564E039" w14:textId="20DFDEC3" w:rsidR="0047117B" w:rsidRPr="0047117B" w:rsidRDefault="0047117B" w:rsidP="00B207D3">
      <w:pPr>
        <w:tabs>
          <w:tab w:val="left" w:pos="284"/>
        </w:tabs>
        <w:spacing w:after="0" w:line="360" w:lineRule="auto"/>
        <w:ind w:left="-567" w:firstLine="567"/>
        <w:jc w:val="both"/>
        <w:rPr>
          <w:rFonts w:ascii="Times New Roman" w:hAnsi="Times New Roman" w:cs="Times New Roman"/>
        </w:rPr>
      </w:pPr>
    </w:p>
    <w:p w14:paraId="49FAB57C" w14:textId="77777777" w:rsidR="0047117B" w:rsidRPr="0047117B" w:rsidRDefault="0047117B" w:rsidP="00B207D3">
      <w:pPr>
        <w:tabs>
          <w:tab w:val="left" w:pos="284"/>
        </w:tabs>
        <w:spacing w:after="0" w:line="360" w:lineRule="auto"/>
        <w:ind w:left="-567" w:firstLine="567"/>
        <w:jc w:val="both"/>
        <w:rPr>
          <w:rFonts w:ascii="Times New Roman" w:hAnsi="Times New Roman" w:cs="Times New Roman"/>
        </w:rPr>
      </w:pPr>
      <w:r w:rsidRPr="0047117B">
        <w:rPr>
          <w:rFonts w:ascii="Times New Roman" w:hAnsi="Times New Roman" w:cs="Times New Roman"/>
          <w:b/>
          <w:bCs/>
        </w:rPr>
        <w:t>Ұсынылатын әдебиеттер:</w:t>
      </w:r>
    </w:p>
    <w:p w14:paraId="32113A87" w14:textId="77777777" w:rsidR="0047117B" w:rsidRPr="0047117B" w:rsidRDefault="0047117B" w:rsidP="00B207D3">
      <w:pPr>
        <w:numPr>
          <w:ilvl w:val="0"/>
          <w:numId w:val="14"/>
        </w:numPr>
        <w:tabs>
          <w:tab w:val="left" w:pos="284"/>
        </w:tabs>
        <w:spacing w:after="0" w:line="360" w:lineRule="auto"/>
        <w:ind w:left="-567" w:firstLine="567"/>
        <w:jc w:val="both"/>
        <w:rPr>
          <w:rFonts w:ascii="Times New Roman" w:hAnsi="Times New Roman" w:cs="Times New Roman"/>
        </w:rPr>
      </w:pPr>
      <w:r w:rsidRPr="0047117B">
        <w:rPr>
          <w:rFonts w:ascii="Times New Roman" w:hAnsi="Times New Roman" w:cs="Times New Roman"/>
        </w:rPr>
        <w:t xml:space="preserve">Goodfellow I., Bengio Y., Courville A. </w:t>
      </w:r>
      <w:r w:rsidRPr="0047117B">
        <w:rPr>
          <w:rFonts w:ascii="Times New Roman" w:hAnsi="Times New Roman" w:cs="Times New Roman"/>
          <w:i/>
          <w:iCs/>
        </w:rPr>
        <w:t>Deep Learning.</w:t>
      </w:r>
      <w:r w:rsidRPr="0047117B">
        <w:rPr>
          <w:rFonts w:ascii="Times New Roman" w:hAnsi="Times New Roman" w:cs="Times New Roman"/>
        </w:rPr>
        <w:t xml:space="preserve"> MIT Press, 2016.</w:t>
      </w:r>
    </w:p>
    <w:p w14:paraId="59FF16C5" w14:textId="77777777" w:rsidR="0047117B" w:rsidRPr="0047117B" w:rsidRDefault="0047117B" w:rsidP="00B207D3">
      <w:pPr>
        <w:numPr>
          <w:ilvl w:val="0"/>
          <w:numId w:val="14"/>
        </w:numPr>
        <w:tabs>
          <w:tab w:val="left" w:pos="284"/>
        </w:tabs>
        <w:spacing w:after="0" w:line="360" w:lineRule="auto"/>
        <w:ind w:left="-567" w:firstLine="567"/>
        <w:jc w:val="both"/>
        <w:rPr>
          <w:rFonts w:ascii="Times New Roman" w:hAnsi="Times New Roman" w:cs="Times New Roman"/>
        </w:rPr>
      </w:pPr>
      <w:r w:rsidRPr="0047117B">
        <w:rPr>
          <w:rFonts w:ascii="Times New Roman" w:hAnsi="Times New Roman" w:cs="Times New Roman"/>
        </w:rPr>
        <w:t xml:space="preserve">Chollet F. </w:t>
      </w:r>
      <w:r w:rsidRPr="0047117B">
        <w:rPr>
          <w:rFonts w:ascii="Times New Roman" w:hAnsi="Times New Roman" w:cs="Times New Roman"/>
          <w:i/>
          <w:iCs/>
        </w:rPr>
        <w:t>Deep Learning with Python.</w:t>
      </w:r>
      <w:r w:rsidRPr="0047117B">
        <w:rPr>
          <w:rFonts w:ascii="Times New Roman" w:hAnsi="Times New Roman" w:cs="Times New Roman"/>
        </w:rPr>
        <w:t xml:space="preserve"> Manning, 2018.</w:t>
      </w:r>
    </w:p>
    <w:p w14:paraId="2A197995" w14:textId="77777777" w:rsidR="0047117B" w:rsidRPr="0047117B" w:rsidRDefault="0047117B" w:rsidP="00B207D3">
      <w:pPr>
        <w:numPr>
          <w:ilvl w:val="0"/>
          <w:numId w:val="14"/>
        </w:numPr>
        <w:tabs>
          <w:tab w:val="left" w:pos="284"/>
        </w:tabs>
        <w:spacing w:after="0" w:line="360" w:lineRule="auto"/>
        <w:ind w:left="-567" w:firstLine="567"/>
        <w:jc w:val="both"/>
        <w:rPr>
          <w:rFonts w:ascii="Times New Roman" w:hAnsi="Times New Roman" w:cs="Times New Roman"/>
        </w:rPr>
      </w:pPr>
      <w:r w:rsidRPr="0047117B">
        <w:rPr>
          <w:rFonts w:ascii="Times New Roman" w:hAnsi="Times New Roman" w:cs="Times New Roman"/>
        </w:rPr>
        <w:t xml:space="preserve">Kingma D.P., Welling M. </w:t>
      </w:r>
      <w:r w:rsidRPr="0047117B">
        <w:rPr>
          <w:rFonts w:ascii="Times New Roman" w:hAnsi="Times New Roman" w:cs="Times New Roman"/>
          <w:i/>
          <w:iCs/>
        </w:rPr>
        <w:t>Auto-Encoding Variational Bayes.</w:t>
      </w:r>
      <w:r w:rsidRPr="0047117B">
        <w:rPr>
          <w:rFonts w:ascii="Times New Roman" w:hAnsi="Times New Roman" w:cs="Times New Roman"/>
        </w:rPr>
        <w:t xml:space="preserve"> ICLR, 2013.</w:t>
      </w:r>
    </w:p>
    <w:p w14:paraId="2E59FFD4" w14:textId="77777777" w:rsidR="0047117B" w:rsidRPr="0047117B" w:rsidRDefault="0047117B" w:rsidP="00B207D3">
      <w:pPr>
        <w:numPr>
          <w:ilvl w:val="0"/>
          <w:numId w:val="14"/>
        </w:numPr>
        <w:tabs>
          <w:tab w:val="left" w:pos="284"/>
        </w:tabs>
        <w:spacing w:after="0" w:line="360" w:lineRule="auto"/>
        <w:ind w:left="-567" w:firstLine="567"/>
        <w:jc w:val="both"/>
        <w:rPr>
          <w:rFonts w:ascii="Times New Roman" w:hAnsi="Times New Roman" w:cs="Times New Roman"/>
        </w:rPr>
      </w:pPr>
      <w:r w:rsidRPr="0047117B">
        <w:rPr>
          <w:rFonts w:ascii="Times New Roman" w:hAnsi="Times New Roman" w:cs="Times New Roman"/>
        </w:rPr>
        <w:lastRenderedPageBreak/>
        <w:t xml:space="preserve">Radford A., Metz L., Chintala S. </w:t>
      </w:r>
      <w:r w:rsidRPr="0047117B">
        <w:rPr>
          <w:rFonts w:ascii="Times New Roman" w:hAnsi="Times New Roman" w:cs="Times New Roman"/>
          <w:i/>
          <w:iCs/>
        </w:rPr>
        <w:t>Unsupervised Representation Learning with DCGANs.</w:t>
      </w:r>
      <w:r w:rsidRPr="0047117B">
        <w:rPr>
          <w:rFonts w:ascii="Times New Roman" w:hAnsi="Times New Roman" w:cs="Times New Roman"/>
        </w:rPr>
        <w:t xml:space="preserve"> ICLR, 2015.</w:t>
      </w:r>
    </w:p>
    <w:p w14:paraId="0C34E8D7" w14:textId="77777777" w:rsidR="00AB3313" w:rsidRPr="001419E0" w:rsidRDefault="00AB3313" w:rsidP="00B207D3">
      <w:pPr>
        <w:tabs>
          <w:tab w:val="left" w:pos="284"/>
        </w:tabs>
        <w:spacing w:after="0" w:line="360" w:lineRule="auto"/>
        <w:ind w:left="-567" w:firstLine="567"/>
        <w:jc w:val="both"/>
        <w:rPr>
          <w:rFonts w:ascii="Times New Roman" w:hAnsi="Times New Roman" w:cs="Times New Roman"/>
        </w:rPr>
      </w:pPr>
    </w:p>
    <w:sectPr w:rsidR="00AB3313" w:rsidRPr="001419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297"/>
    <w:multiLevelType w:val="multilevel"/>
    <w:tmpl w:val="EA80B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291D0C"/>
    <w:multiLevelType w:val="multilevel"/>
    <w:tmpl w:val="17127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435113"/>
    <w:multiLevelType w:val="multilevel"/>
    <w:tmpl w:val="208E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B1035A"/>
    <w:multiLevelType w:val="hybridMultilevel"/>
    <w:tmpl w:val="60286E80"/>
    <w:lvl w:ilvl="0" w:tplc="10000003">
      <w:start w:val="1"/>
      <w:numFmt w:val="bullet"/>
      <w:lvlText w:val="o"/>
      <w:lvlJc w:val="left"/>
      <w:pPr>
        <w:ind w:left="1800" w:hanging="360"/>
      </w:pPr>
      <w:rPr>
        <w:rFonts w:ascii="Courier New" w:hAnsi="Courier New" w:cs="Courier New" w:hint="default"/>
      </w:rPr>
    </w:lvl>
    <w:lvl w:ilvl="1" w:tplc="10000003" w:tentative="1">
      <w:start w:val="1"/>
      <w:numFmt w:val="bullet"/>
      <w:lvlText w:val="o"/>
      <w:lvlJc w:val="left"/>
      <w:pPr>
        <w:ind w:left="2520" w:hanging="360"/>
      </w:pPr>
      <w:rPr>
        <w:rFonts w:ascii="Courier New" w:hAnsi="Courier New" w:cs="Courier New" w:hint="default"/>
      </w:rPr>
    </w:lvl>
    <w:lvl w:ilvl="2" w:tplc="10000005" w:tentative="1">
      <w:start w:val="1"/>
      <w:numFmt w:val="bullet"/>
      <w:lvlText w:val=""/>
      <w:lvlJc w:val="left"/>
      <w:pPr>
        <w:ind w:left="3240" w:hanging="360"/>
      </w:pPr>
      <w:rPr>
        <w:rFonts w:ascii="Wingdings" w:hAnsi="Wingdings" w:hint="default"/>
      </w:rPr>
    </w:lvl>
    <w:lvl w:ilvl="3" w:tplc="10000001" w:tentative="1">
      <w:start w:val="1"/>
      <w:numFmt w:val="bullet"/>
      <w:lvlText w:val=""/>
      <w:lvlJc w:val="left"/>
      <w:pPr>
        <w:ind w:left="3960" w:hanging="360"/>
      </w:pPr>
      <w:rPr>
        <w:rFonts w:ascii="Symbol" w:hAnsi="Symbol" w:hint="default"/>
      </w:rPr>
    </w:lvl>
    <w:lvl w:ilvl="4" w:tplc="10000003" w:tentative="1">
      <w:start w:val="1"/>
      <w:numFmt w:val="bullet"/>
      <w:lvlText w:val="o"/>
      <w:lvlJc w:val="left"/>
      <w:pPr>
        <w:ind w:left="4680" w:hanging="360"/>
      </w:pPr>
      <w:rPr>
        <w:rFonts w:ascii="Courier New" w:hAnsi="Courier New" w:cs="Courier New" w:hint="default"/>
      </w:rPr>
    </w:lvl>
    <w:lvl w:ilvl="5" w:tplc="10000005" w:tentative="1">
      <w:start w:val="1"/>
      <w:numFmt w:val="bullet"/>
      <w:lvlText w:val=""/>
      <w:lvlJc w:val="left"/>
      <w:pPr>
        <w:ind w:left="5400" w:hanging="360"/>
      </w:pPr>
      <w:rPr>
        <w:rFonts w:ascii="Wingdings" w:hAnsi="Wingdings" w:hint="default"/>
      </w:rPr>
    </w:lvl>
    <w:lvl w:ilvl="6" w:tplc="10000001" w:tentative="1">
      <w:start w:val="1"/>
      <w:numFmt w:val="bullet"/>
      <w:lvlText w:val=""/>
      <w:lvlJc w:val="left"/>
      <w:pPr>
        <w:ind w:left="6120" w:hanging="360"/>
      </w:pPr>
      <w:rPr>
        <w:rFonts w:ascii="Symbol" w:hAnsi="Symbol" w:hint="default"/>
      </w:rPr>
    </w:lvl>
    <w:lvl w:ilvl="7" w:tplc="10000003" w:tentative="1">
      <w:start w:val="1"/>
      <w:numFmt w:val="bullet"/>
      <w:lvlText w:val="o"/>
      <w:lvlJc w:val="left"/>
      <w:pPr>
        <w:ind w:left="6840" w:hanging="360"/>
      </w:pPr>
      <w:rPr>
        <w:rFonts w:ascii="Courier New" w:hAnsi="Courier New" w:cs="Courier New" w:hint="default"/>
      </w:rPr>
    </w:lvl>
    <w:lvl w:ilvl="8" w:tplc="10000005" w:tentative="1">
      <w:start w:val="1"/>
      <w:numFmt w:val="bullet"/>
      <w:lvlText w:val=""/>
      <w:lvlJc w:val="left"/>
      <w:pPr>
        <w:ind w:left="7560" w:hanging="360"/>
      </w:pPr>
      <w:rPr>
        <w:rFonts w:ascii="Wingdings" w:hAnsi="Wingdings" w:hint="default"/>
      </w:rPr>
    </w:lvl>
  </w:abstractNum>
  <w:abstractNum w:abstractNumId="4" w15:restartNumberingAfterBreak="0">
    <w:nsid w:val="2F0A5C26"/>
    <w:multiLevelType w:val="multilevel"/>
    <w:tmpl w:val="B67AFA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F62207"/>
    <w:multiLevelType w:val="multilevel"/>
    <w:tmpl w:val="2738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320E54"/>
    <w:multiLevelType w:val="multilevel"/>
    <w:tmpl w:val="BEF8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F86B4B"/>
    <w:multiLevelType w:val="multilevel"/>
    <w:tmpl w:val="D9B8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E3C1CDE"/>
    <w:multiLevelType w:val="multilevel"/>
    <w:tmpl w:val="3BE8A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A55FEA"/>
    <w:multiLevelType w:val="multilevel"/>
    <w:tmpl w:val="B0985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33720C"/>
    <w:multiLevelType w:val="multilevel"/>
    <w:tmpl w:val="21AE72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EC2B3C"/>
    <w:multiLevelType w:val="multilevel"/>
    <w:tmpl w:val="B8449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B27005"/>
    <w:multiLevelType w:val="multilevel"/>
    <w:tmpl w:val="7D603D8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D271950"/>
    <w:multiLevelType w:val="multilevel"/>
    <w:tmpl w:val="98964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2804733">
    <w:abstractNumId w:val="5"/>
  </w:num>
  <w:num w:numId="2" w16cid:durableId="1552771460">
    <w:abstractNumId w:val="7"/>
  </w:num>
  <w:num w:numId="3" w16cid:durableId="519587735">
    <w:abstractNumId w:val="2"/>
  </w:num>
  <w:num w:numId="4" w16cid:durableId="1363704927">
    <w:abstractNumId w:val="8"/>
  </w:num>
  <w:num w:numId="5" w16cid:durableId="1636568549">
    <w:abstractNumId w:val="6"/>
  </w:num>
  <w:num w:numId="6" w16cid:durableId="30738337">
    <w:abstractNumId w:val="9"/>
  </w:num>
  <w:num w:numId="7" w16cid:durableId="164982463">
    <w:abstractNumId w:val="12"/>
  </w:num>
  <w:num w:numId="8" w16cid:durableId="1604343708">
    <w:abstractNumId w:val="11"/>
  </w:num>
  <w:num w:numId="9" w16cid:durableId="867986813">
    <w:abstractNumId w:val="13"/>
  </w:num>
  <w:num w:numId="10" w16cid:durableId="1844859881">
    <w:abstractNumId w:val="4"/>
  </w:num>
  <w:num w:numId="11" w16cid:durableId="1483883431">
    <w:abstractNumId w:val="10"/>
  </w:num>
  <w:num w:numId="12" w16cid:durableId="1140725840">
    <w:abstractNumId w:val="3"/>
  </w:num>
  <w:num w:numId="13" w16cid:durableId="1875382744">
    <w:abstractNumId w:val="0"/>
  </w:num>
  <w:num w:numId="14" w16cid:durableId="5871579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9E0"/>
    <w:rsid w:val="001419E0"/>
    <w:rsid w:val="001658E0"/>
    <w:rsid w:val="0025510F"/>
    <w:rsid w:val="00294FB5"/>
    <w:rsid w:val="0047117B"/>
    <w:rsid w:val="004952BD"/>
    <w:rsid w:val="00A37833"/>
    <w:rsid w:val="00AB0058"/>
    <w:rsid w:val="00AB3313"/>
    <w:rsid w:val="00B207D3"/>
    <w:rsid w:val="00B309AA"/>
    <w:rsid w:val="00B420F8"/>
    <w:rsid w:val="00B80C4E"/>
    <w:rsid w:val="00EB0F3A"/>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C18F02"/>
  <w15:chartTrackingRefBased/>
  <w15:docId w15:val="{B3DEE555-DEDA-49B4-8969-0D7CC4FD2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0C4E"/>
  </w:style>
  <w:style w:type="paragraph" w:styleId="1">
    <w:name w:val="heading 1"/>
    <w:basedOn w:val="a"/>
    <w:next w:val="a"/>
    <w:link w:val="10"/>
    <w:uiPriority w:val="9"/>
    <w:qFormat/>
    <w:rsid w:val="001419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1419E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1419E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1419E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419E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419E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419E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419E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419E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419E0"/>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1419E0"/>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1419E0"/>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1419E0"/>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419E0"/>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419E0"/>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419E0"/>
    <w:rPr>
      <w:rFonts w:eastAsiaTheme="majorEastAsia" w:cstheme="majorBidi"/>
      <w:color w:val="595959" w:themeColor="text1" w:themeTint="A6"/>
    </w:rPr>
  </w:style>
  <w:style w:type="character" w:customStyle="1" w:styleId="80">
    <w:name w:val="Заголовок 8 Знак"/>
    <w:basedOn w:val="a0"/>
    <w:link w:val="8"/>
    <w:uiPriority w:val="9"/>
    <w:semiHidden/>
    <w:rsid w:val="001419E0"/>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419E0"/>
    <w:rPr>
      <w:rFonts w:eastAsiaTheme="majorEastAsia" w:cstheme="majorBidi"/>
      <w:color w:val="272727" w:themeColor="text1" w:themeTint="D8"/>
    </w:rPr>
  </w:style>
  <w:style w:type="paragraph" w:styleId="a3">
    <w:name w:val="Title"/>
    <w:basedOn w:val="a"/>
    <w:next w:val="a"/>
    <w:link w:val="a4"/>
    <w:uiPriority w:val="10"/>
    <w:qFormat/>
    <w:rsid w:val="001419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419E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419E0"/>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419E0"/>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419E0"/>
    <w:pPr>
      <w:spacing w:before="160"/>
      <w:jc w:val="center"/>
    </w:pPr>
    <w:rPr>
      <w:i/>
      <w:iCs/>
      <w:color w:val="404040" w:themeColor="text1" w:themeTint="BF"/>
    </w:rPr>
  </w:style>
  <w:style w:type="character" w:customStyle="1" w:styleId="22">
    <w:name w:val="Цитата 2 Знак"/>
    <w:basedOn w:val="a0"/>
    <w:link w:val="21"/>
    <w:uiPriority w:val="29"/>
    <w:rsid w:val="001419E0"/>
    <w:rPr>
      <w:i/>
      <w:iCs/>
      <w:color w:val="404040" w:themeColor="text1" w:themeTint="BF"/>
    </w:rPr>
  </w:style>
  <w:style w:type="paragraph" w:styleId="a7">
    <w:name w:val="List Paragraph"/>
    <w:basedOn w:val="a"/>
    <w:uiPriority w:val="34"/>
    <w:qFormat/>
    <w:rsid w:val="001419E0"/>
    <w:pPr>
      <w:ind w:left="720"/>
      <w:contextualSpacing/>
    </w:pPr>
  </w:style>
  <w:style w:type="character" w:styleId="a8">
    <w:name w:val="Intense Emphasis"/>
    <w:basedOn w:val="a0"/>
    <w:uiPriority w:val="21"/>
    <w:qFormat/>
    <w:rsid w:val="001419E0"/>
    <w:rPr>
      <w:i/>
      <w:iCs/>
      <w:color w:val="0F4761" w:themeColor="accent1" w:themeShade="BF"/>
    </w:rPr>
  </w:style>
  <w:style w:type="paragraph" w:styleId="a9">
    <w:name w:val="Intense Quote"/>
    <w:basedOn w:val="a"/>
    <w:next w:val="a"/>
    <w:link w:val="aa"/>
    <w:uiPriority w:val="30"/>
    <w:qFormat/>
    <w:rsid w:val="001419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1419E0"/>
    <w:rPr>
      <w:i/>
      <w:iCs/>
      <w:color w:val="0F4761" w:themeColor="accent1" w:themeShade="BF"/>
    </w:rPr>
  </w:style>
  <w:style w:type="character" w:styleId="ab">
    <w:name w:val="Intense Reference"/>
    <w:basedOn w:val="a0"/>
    <w:uiPriority w:val="32"/>
    <w:qFormat/>
    <w:rsid w:val="001419E0"/>
    <w:rPr>
      <w:b/>
      <w:bCs/>
      <w:smallCaps/>
      <w:color w:val="0F4761" w:themeColor="accent1" w:themeShade="BF"/>
      <w:spacing w:val="5"/>
    </w:rPr>
  </w:style>
  <w:style w:type="paragraph" w:styleId="ac">
    <w:name w:val="Normal (Web)"/>
    <w:basedOn w:val="a"/>
    <w:uiPriority w:val="99"/>
    <w:semiHidden/>
    <w:unhideWhenUsed/>
    <w:rsid w:val="0047117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ad">
    <w:name w:val="Strong"/>
    <w:basedOn w:val="a0"/>
    <w:uiPriority w:val="22"/>
    <w:qFormat/>
    <w:rsid w:val="0047117B"/>
    <w:rPr>
      <w:b/>
      <w:bCs/>
    </w:rPr>
  </w:style>
  <w:style w:type="character" w:styleId="ae">
    <w:name w:val="Emphasis"/>
    <w:basedOn w:val="a0"/>
    <w:uiPriority w:val="20"/>
    <w:qFormat/>
    <w:rsid w:val="0047117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354">
      <w:bodyDiv w:val="1"/>
      <w:marLeft w:val="0"/>
      <w:marRight w:val="0"/>
      <w:marTop w:val="0"/>
      <w:marBottom w:val="0"/>
      <w:divBdr>
        <w:top w:val="none" w:sz="0" w:space="0" w:color="auto"/>
        <w:left w:val="none" w:sz="0" w:space="0" w:color="auto"/>
        <w:bottom w:val="none" w:sz="0" w:space="0" w:color="auto"/>
        <w:right w:val="none" w:sz="0" w:space="0" w:color="auto"/>
      </w:divBdr>
    </w:div>
    <w:div w:id="1106189754">
      <w:bodyDiv w:val="1"/>
      <w:marLeft w:val="0"/>
      <w:marRight w:val="0"/>
      <w:marTop w:val="0"/>
      <w:marBottom w:val="0"/>
      <w:divBdr>
        <w:top w:val="none" w:sz="0" w:space="0" w:color="auto"/>
        <w:left w:val="none" w:sz="0" w:space="0" w:color="auto"/>
        <w:bottom w:val="none" w:sz="0" w:space="0" w:color="auto"/>
        <w:right w:val="none" w:sz="0" w:space="0" w:color="auto"/>
      </w:divBdr>
    </w:div>
    <w:div w:id="1292515314">
      <w:bodyDiv w:val="1"/>
      <w:marLeft w:val="0"/>
      <w:marRight w:val="0"/>
      <w:marTop w:val="0"/>
      <w:marBottom w:val="0"/>
      <w:divBdr>
        <w:top w:val="none" w:sz="0" w:space="0" w:color="auto"/>
        <w:left w:val="none" w:sz="0" w:space="0" w:color="auto"/>
        <w:bottom w:val="none" w:sz="0" w:space="0" w:color="auto"/>
        <w:right w:val="none" w:sz="0" w:space="0" w:color="auto"/>
      </w:divBdr>
    </w:div>
    <w:div w:id="133014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TotalTime>
  <Pages>6</Pages>
  <Words>980</Words>
  <Characters>5588</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Майтонова Інжу Бауыржанқызы</dc:creator>
  <cp:keywords/>
  <dc:description/>
  <cp:lastModifiedBy>Inzhu Maitonova</cp:lastModifiedBy>
  <cp:revision>7</cp:revision>
  <dcterms:created xsi:type="dcterms:W3CDTF">2025-10-25T16:13:00Z</dcterms:created>
  <dcterms:modified xsi:type="dcterms:W3CDTF">2025-11-12T14:21:00Z</dcterms:modified>
</cp:coreProperties>
</file>