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F6869" w14:textId="45C1A3C3" w:rsidR="006E7BC0" w:rsidRPr="00EB2680" w:rsidRDefault="006E7BC0" w:rsidP="00E440DC">
      <w:pPr>
        <w:spacing w:after="0" w:line="360" w:lineRule="auto"/>
        <w:ind w:left="-567" w:firstLine="567"/>
        <w:jc w:val="center"/>
        <w:rPr>
          <w:rFonts w:ascii="Times New Roman" w:hAnsi="Times New Roman" w:cs="Times New Roman"/>
          <w:b/>
          <w:bCs/>
          <w:lang w:val="kk-KZ"/>
        </w:rPr>
      </w:pPr>
      <w:r>
        <w:rPr>
          <w:rFonts w:ascii="Times New Roman" w:hAnsi="Times New Roman" w:cs="Times New Roman"/>
          <w:b/>
          <w:bCs/>
          <w:lang w:val="kk-KZ"/>
        </w:rPr>
        <w:t>Дәріс</w:t>
      </w:r>
      <w:r w:rsidR="00EB2680">
        <w:rPr>
          <w:rFonts w:ascii="Times New Roman" w:hAnsi="Times New Roman" w:cs="Times New Roman"/>
          <w:b/>
          <w:bCs/>
          <w:lang w:val="kk-KZ"/>
        </w:rPr>
        <w:t xml:space="preserve"> №2</w:t>
      </w:r>
      <w:r w:rsidRPr="006E7BC0">
        <w:rPr>
          <w:rFonts w:ascii="Times New Roman" w:hAnsi="Times New Roman" w:cs="Times New Roman"/>
          <w:b/>
          <w:bCs/>
        </w:rPr>
        <w:t xml:space="preserve"> тақырыбы:</w:t>
      </w:r>
      <w:r w:rsidR="00EB2680">
        <w:rPr>
          <w:rFonts w:ascii="Times New Roman" w:hAnsi="Times New Roman" w:cs="Times New Roman"/>
          <w:b/>
          <w:bCs/>
          <w:lang w:val="kk-KZ"/>
        </w:rPr>
        <w:t xml:space="preserve"> </w:t>
      </w:r>
      <w:r w:rsidRPr="006E7BC0">
        <w:rPr>
          <w:rFonts w:ascii="Times New Roman" w:hAnsi="Times New Roman" w:cs="Times New Roman"/>
        </w:rPr>
        <w:t>KDD (Knowledge Discovery in Data) кезеңдері</w:t>
      </w:r>
    </w:p>
    <w:p w14:paraId="04920D40" w14:textId="31D933E8" w:rsidR="006E7BC0" w:rsidRPr="00EB2680" w:rsidRDefault="006E7BC0" w:rsidP="00E440DC">
      <w:pPr>
        <w:spacing w:after="0" w:line="360" w:lineRule="auto"/>
        <w:ind w:left="-567" w:firstLine="567"/>
        <w:rPr>
          <w:rFonts w:ascii="Times New Roman" w:hAnsi="Times New Roman" w:cs="Times New Roman"/>
          <w:b/>
          <w:bCs/>
          <w:lang w:val="kk-KZ"/>
        </w:rPr>
      </w:pPr>
      <w:r>
        <w:rPr>
          <w:rFonts w:ascii="Times New Roman" w:hAnsi="Times New Roman" w:cs="Times New Roman"/>
          <w:b/>
          <w:bCs/>
          <w:lang w:val="kk-KZ"/>
        </w:rPr>
        <w:t>Дәрістің</w:t>
      </w:r>
      <w:r w:rsidRPr="006E7BC0">
        <w:rPr>
          <w:rFonts w:ascii="Times New Roman" w:hAnsi="Times New Roman" w:cs="Times New Roman"/>
          <w:b/>
          <w:bCs/>
        </w:rPr>
        <w:t xml:space="preserve"> мақсаты:</w:t>
      </w:r>
      <w:r w:rsidR="00EB2680">
        <w:rPr>
          <w:rFonts w:ascii="Times New Roman" w:hAnsi="Times New Roman" w:cs="Times New Roman"/>
          <w:b/>
          <w:bCs/>
          <w:lang w:val="kk-KZ"/>
        </w:rPr>
        <w:t xml:space="preserve"> </w:t>
      </w:r>
      <w:r w:rsidRPr="006E7BC0">
        <w:rPr>
          <w:rFonts w:ascii="Times New Roman" w:hAnsi="Times New Roman" w:cs="Times New Roman"/>
        </w:rPr>
        <w:t>Студенттерге деректерден білімді ашу (KDD) процесінің кезеңдері мен олардың өзара байланысын түсіндіру; деректерді алдын ала өңдеу, үлгілеу және нәтижелерді бағалау тәсілдерінің мәнін ашу; талдаудың тиімділігін арттырудағы әр кезеңнің рөлін көрсету.</w:t>
      </w:r>
    </w:p>
    <w:p w14:paraId="50AA7741" w14:textId="77777777" w:rsidR="006E7BC0" w:rsidRPr="006E7BC0" w:rsidRDefault="006E7BC0" w:rsidP="00E440DC">
      <w:pPr>
        <w:spacing w:after="0" w:line="360" w:lineRule="auto"/>
        <w:ind w:left="-567" w:firstLine="567"/>
        <w:rPr>
          <w:rFonts w:ascii="Times New Roman" w:hAnsi="Times New Roman" w:cs="Times New Roman"/>
          <w:b/>
          <w:bCs/>
        </w:rPr>
      </w:pPr>
      <w:r w:rsidRPr="006E7BC0">
        <w:rPr>
          <w:rFonts w:ascii="Times New Roman" w:hAnsi="Times New Roman" w:cs="Times New Roman"/>
          <w:b/>
          <w:bCs/>
        </w:rPr>
        <w:t>Негізгі сұрақтар:</w:t>
      </w:r>
    </w:p>
    <w:p w14:paraId="36ADE064" w14:textId="77777777" w:rsidR="006E7BC0" w:rsidRPr="00EB2680" w:rsidRDefault="006E7BC0" w:rsidP="00E440DC">
      <w:pPr>
        <w:pStyle w:val="a7"/>
        <w:numPr>
          <w:ilvl w:val="0"/>
          <w:numId w:val="19"/>
        </w:numPr>
        <w:spacing w:after="0" w:line="360" w:lineRule="auto"/>
        <w:ind w:left="-567" w:firstLine="567"/>
        <w:rPr>
          <w:rFonts w:ascii="Times New Roman" w:hAnsi="Times New Roman" w:cs="Times New Roman"/>
        </w:rPr>
      </w:pPr>
      <w:r w:rsidRPr="00EB2680">
        <w:rPr>
          <w:rFonts w:ascii="Times New Roman" w:hAnsi="Times New Roman" w:cs="Times New Roman"/>
        </w:rPr>
        <w:t>KDD процесінің мәні және оның мақсаттары.</w:t>
      </w:r>
    </w:p>
    <w:p w14:paraId="478625C2" w14:textId="77777777" w:rsidR="006E7BC0" w:rsidRPr="00EB2680" w:rsidRDefault="006E7BC0" w:rsidP="00E440DC">
      <w:pPr>
        <w:pStyle w:val="a7"/>
        <w:numPr>
          <w:ilvl w:val="0"/>
          <w:numId w:val="19"/>
        </w:numPr>
        <w:spacing w:after="0" w:line="360" w:lineRule="auto"/>
        <w:ind w:left="-567" w:firstLine="567"/>
        <w:rPr>
          <w:rFonts w:ascii="Times New Roman" w:hAnsi="Times New Roman" w:cs="Times New Roman"/>
        </w:rPr>
      </w:pPr>
      <w:r w:rsidRPr="00EB2680">
        <w:rPr>
          <w:rFonts w:ascii="Times New Roman" w:hAnsi="Times New Roman" w:cs="Times New Roman"/>
        </w:rPr>
        <w:t>KDD кезеңдерінің жалпы құрылымы.</w:t>
      </w:r>
    </w:p>
    <w:p w14:paraId="00635D9F" w14:textId="77777777" w:rsidR="006E7BC0" w:rsidRPr="00EB2680" w:rsidRDefault="006E7BC0" w:rsidP="00E440DC">
      <w:pPr>
        <w:pStyle w:val="a7"/>
        <w:numPr>
          <w:ilvl w:val="0"/>
          <w:numId w:val="19"/>
        </w:numPr>
        <w:spacing w:after="0" w:line="360" w:lineRule="auto"/>
        <w:ind w:left="-567" w:firstLine="567"/>
        <w:rPr>
          <w:rFonts w:ascii="Times New Roman" w:hAnsi="Times New Roman" w:cs="Times New Roman"/>
        </w:rPr>
      </w:pPr>
      <w:r w:rsidRPr="00EB2680">
        <w:rPr>
          <w:rFonts w:ascii="Times New Roman" w:hAnsi="Times New Roman" w:cs="Times New Roman"/>
        </w:rPr>
        <w:t>Деректерді алдын ала өңдеу: тазалау, біріктіру және трансформациялау.</w:t>
      </w:r>
    </w:p>
    <w:p w14:paraId="7F0B3D94" w14:textId="77777777" w:rsidR="006E7BC0" w:rsidRPr="00EB2680" w:rsidRDefault="006E7BC0" w:rsidP="00E440DC">
      <w:pPr>
        <w:pStyle w:val="a7"/>
        <w:numPr>
          <w:ilvl w:val="0"/>
          <w:numId w:val="19"/>
        </w:numPr>
        <w:spacing w:after="0" w:line="360" w:lineRule="auto"/>
        <w:ind w:left="-567" w:firstLine="567"/>
        <w:rPr>
          <w:rFonts w:ascii="Times New Roman" w:hAnsi="Times New Roman" w:cs="Times New Roman"/>
        </w:rPr>
      </w:pPr>
      <w:r w:rsidRPr="00EB2680">
        <w:rPr>
          <w:rFonts w:ascii="Times New Roman" w:hAnsi="Times New Roman" w:cs="Times New Roman"/>
        </w:rPr>
        <w:t>Үлгілеу (Data Mining): классификация, регрессия, кластерлеу, ассоциация ережелері.</w:t>
      </w:r>
    </w:p>
    <w:p w14:paraId="6D464608" w14:textId="77777777" w:rsidR="006E7BC0" w:rsidRPr="00EB2680" w:rsidRDefault="006E7BC0" w:rsidP="00E440DC">
      <w:pPr>
        <w:pStyle w:val="a7"/>
        <w:numPr>
          <w:ilvl w:val="0"/>
          <w:numId w:val="19"/>
        </w:numPr>
        <w:spacing w:after="0" w:line="360" w:lineRule="auto"/>
        <w:ind w:left="-567" w:firstLine="567"/>
        <w:rPr>
          <w:rFonts w:ascii="Times New Roman" w:hAnsi="Times New Roman" w:cs="Times New Roman"/>
        </w:rPr>
      </w:pPr>
      <w:r w:rsidRPr="00EB2680">
        <w:rPr>
          <w:rFonts w:ascii="Times New Roman" w:hAnsi="Times New Roman" w:cs="Times New Roman"/>
        </w:rPr>
        <w:t>Бағалау және интерпретациялау кезеңдері.</w:t>
      </w:r>
    </w:p>
    <w:p w14:paraId="3BF9A574" w14:textId="77777777" w:rsidR="006E7BC0" w:rsidRPr="00EB2680" w:rsidRDefault="006E7BC0" w:rsidP="00E440DC">
      <w:pPr>
        <w:pStyle w:val="a7"/>
        <w:numPr>
          <w:ilvl w:val="0"/>
          <w:numId w:val="19"/>
        </w:numPr>
        <w:spacing w:after="0" w:line="360" w:lineRule="auto"/>
        <w:ind w:left="-567" w:firstLine="567"/>
        <w:rPr>
          <w:rFonts w:ascii="Times New Roman" w:hAnsi="Times New Roman" w:cs="Times New Roman"/>
        </w:rPr>
      </w:pPr>
      <w:r w:rsidRPr="00EB2680">
        <w:rPr>
          <w:rFonts w:ascii="Times New Roman" w:hAnsi="Times New Roman" w:cs="Times New Roman"/>
        </w:rPr>
        <w:t>KDD процесінің тиімділігін қамтамасыз ететін факторлар.</w:t>
      </w:r>
    </w:p>
    <w:p w14:paraId="734D396A" w14:textId="40C00939" w:rsidR="006E7BC0" w:rsidRPr="00FE4FFC" w:rsidRDefault="006E7BC0" w:rsidP="00E440DC">
      <w:pPr>
        <w:spacing w:after="0" w:line="360" w:lineRule="auto"/>
        <w:ind w:left="-567" w:firstLine="567"/>
        <w:rPr>
          <w:rFonts w:ascii="Times New Roman" w:hAnsi="Times New Roman" w:cs="Times New Roman"/>
        </w:rPr>
      </w:pPr>
    </w:p>
    <w:p w14:paraId="74A09562" w14:textId="77777777" w:rsidR="006E7BC0" w:rsidRPr="006E7BC0" w:rsidRDefault="006E7BC0" w:rsidP="00E440DC">
      <w:pPr>
        <w:spacing w:after="0" w:line="360" w:lineRule="auto"/>
        <w:ind w:left="-567" w:firstLine="567"/>
        <w:rPr>
          <w:rFonts w:ascii="Times New Roman" w:hAnsi="Times New Roman" w:cs="Times New Roman"/>
          <w:b/>
          <w:bCs/>
        </w:rPr>
      </w:pPr>
      <w:r w:rsidRPr="006E7BC0">
        <w:rPr>
          <w:rFonts w:ascii="Times New Roman" w:hAnsi="Times New Roman" w:cs="Times New Roman"/>
          <w:b/>
          <w:bCs/>
        </w:rPr>
        <w:t>Қысқаша мазмұн (тезистер):</w:t>
      </w:r>
    </w:p>
    <w:p w14:paraId="03714B9B" w14:textId="70BE36A1" w:rsidR="006E7BC0" w:rsidRPr="00FE4FFC" w:rsidRDefault="006E7BC0" w:rsidP="00E440DC">
      <w:pPr>
        <w:spacing w:after="0" w:line="360" w:lineRule="auto"/>
        <w:ind w:left="-567" w:firstLine="567"/>
        <w:jc w:val="both"/>
        <w:rPr>
          <w:rFonts w:ascii="Times New Roman" w:hAnsi="Times New Roman" w:cs="Times New Roman"/>
        </w:rPr>
      </w:pPr>
      <w:r w:rsidRPr="006E7BC0">
        <w:rPr>
          <w:rFonts w:ascii="Times New Roman" w:hAnsi="Times New Roman" w:cs="Times New Roman"/>
        </w:rPr>
        <w:t>KDD (Knowledge Discovery in Data) – деректерден білім алу процесі, ол бірнеше өзара байланысты кезеңдерден тұрады:</w:t>
      </w:r>
      <w:r w:rsidR="00E440DC">
        <w:rPr>
          <w:rFonts w:ascii="Times New Roman" w:hAnsi="Times New Roman" w:cs="Times New Roman"/>
          <w:lang w:val="kk-KZ"/>
        </w:rPr>
        <w:t xml:space="preserve"> </w:t>
      </w:r>
      <w:r w:rsidRPr="00FE4FFC">
        <w:rPr>
          <w:rFonts w:ascii="Times New Roman" w:hAnsi="Times New Roman" w:cs="Times New Roman"/>
        </w:rPr>
        <w:t>Деректерді таңдау (Selection) – талдауға қажетті деректерді анықтау және жинау.</w:t>
      </w:r>
      <w:r w:rsidR="00E440DC">
        <w:rPr>
          <w:rFonts w:ascii="Times New Roman" w:hAnsi="Times New Roman" w:cs="Times New Roman"/>
          <w:lang w:val="kk-KZ"/>
        </w:rPr>
        <w:t xml:space="preserve"> </w:t>
      </w:r>
      <w:r w:rsidRPr="00FE4FFC">
        <w:rPr>
          <w:rFonts w:ascii="Times New Roman" w:hAnsi="Times New Roman" w:cs="Times New Roman"/>
        </w:rPr>
        <w:t>Деректерді алдын ала өңдеу (Pre-processing) – деректерді тазалау, толықтыру және шуларды жою.</w:t>
      </w:r>
      <w:r w:rsidR="00E440DC">
        <w:rPr>
          <w:rFonts w:ascii="Times New Roman" w:hAnsi="Times New Roman" w:cs="Times New Roman"/>
          <w:lang w:val="kk-KZ"/>
        </w:rPr>
        <w:t xml:space="preserve"> </w:t>
      </w:r>
      <w:r w:rsidRPr="00FE4FFC">
        <w:rPr>
          <w:rFonts w:ascii="Times New Roman" w:hAnsi="Times New Roman" w:cs="Times New Roman"/>
        </w:rPr>
        <w:t>Деректерді трансформациялау (Transformation) – деректерді талдауға қолайлы форматқа келтіру (нормализация, агрегация, дискретизация).</w:t>
      </w:r>
      <w:r w:rsidR="00E440DC">
        <w:rPr>
          <w:rFonts w:ascii="Times New Roman" w:hAnsi="Times New Roman" w:cs="Times New Roman"/>
          <w:lang w:val="kk-KZ"/>
        </w:rPr>
        <w:t xml:space="preserve"> </w:t>
      </w:r>
      <w:r w:rsidRPr="00FE4FFC">
        <w:rPr>
          <w:rFonts w:ascii="Times New Roman" w:hAnsi="Times New Roman" w:cs="Times New Roman"/>
        </w:rPr>
        <w:t>Деректерді өндіру (Data Mining/Modeling) – үлгілер мен заңдылықтарды табу (классификация, регрессия, кластерлеу, ассоциациялық талдау).</w:t>
      </w:r>
      <w:r w:rsidR="00E440DC">
        <w:rPr>
          <w:rFonts w:ascii="Times New Roman" w:hAnsi="Times New Roman" w:cs="Times New Roman"/>
          <w:lang w:val="kk-KZ"/>
        </w:rPr>
        <w:t xml:space="preserve"> </w:t>
      </w:r>
      <w:r w:rsidRPr="00FE4FFC">
        <w:rPr>
          <w:rFonts w:ascii="Times New Roman" w:hAnsi="Times New Roman" w:cs="Times New Roman"/>
        </w:rPr>
        <w:t>Бағалау және интерпретациялау (Evaluation and Interpretation) – алынған нәтижелердің дұрыстығын бағалау және оларды білім ретінде ұсыну.</w:t>
      </w:r>
    </w:p>
    <w:p w14:paraId="2C6E1BA1" w14:textId="77777777" w:rsidR="006E7BC0" w:rsidRPr="006E7BC0" w:rsidRDefault="006E7BC0" w:rsidP="00E440DC">
      <w:pPr>
        <w:spacing w:after="0" w:line="360" w:lineRule="auto"/>
        <w:ind w:left="-567" w:firstLine="567"/>
        <w:rPr>
          <w:rFonts w:ascii="Times New Roman" w:hAnsi="Times New Roman" w:cs="Times New Roman"/>
        </w:rPr>
      </w:pPr>
      <w:r w:rsidRPr="006E7BC0">
        <w:rPr>
          <w:rFonts w:ascii="Times New Roman" w:hAnsi="Times New Roman" w:cs="Times New Roman"/>
        </w:rPr>
        <w:t>Деректерді алдын ала өңдеу кезеңі KDD процесінің ең жауапты бөлігі, себебі нәтижелердің сапасы көбіне осы кезеңге байланысты (80%-ға дейін әсер етеді).</w:t>
      </w:r>
    </w:p>
    <w:p w14:paraId="1726AA4F" w14:textId="77777777" w:rsidR="006E7BC0" w:rsidRPr="006E7BC0" w:rsidRDefault="006E7BC0" w:rsidP="00E440DC">
      <w:pPr>
        <w:spacing w:after="0" w:line="360" w:lineRule="auto"/>
        <w:ind w:left="-567" w:firstLine="567"/>
        <w:rPr>
          <w:rFonts w:ascii="Times New Roman" w:hAnsi="Times New Roman" w:cs="Times New Roman"/>
        </w:rPr>
      </w:pPr>
      <w:r w:rsidRPr="006E7BC0">
        <w:rPr>
          <w:rFonts w:ascii="Times New Roman" w:hAnsi="Times New Roman" w:cs="Times New Roman"/>
        </w:rPr>
        <w:t>Data Mining әдістері:</w:t>
      </w:r>
    </w:p>
    <w:p w14:paraId="416062BB" w14:textId="77777777" w:rsidR="006E7BC0" w:rsidRPr="00FE4FFC" w:rsidRDefault="006E7BC0" w:rsidP="00E440DC">
      <w:pPr>
        <w:pStyle w:val="a7"/>
        <w:numPr>
          <w:ilvl w:val="0"/>
          <w:numId w:val="20"/>
        </w:numPr>
        <w:spacing w:after="0" w:line="360" w:lineRule="auto"/>
        <w:ind w:left="-284" w:hanging="142"/>
        <w:rPr>
          <w:rFonts w:ascii="Times New Roman" w:hAnsi="Times New Roman" w:cs="Times New Roman"/>
        </w:rPr>
      </w:pPr>
      <w:r w:rsidRPr="00FE4FFC">
        <w:rPr>
          <w:rFonts w:ascii="Times New Roman" w:hAnsi="Times New Roman" w:cs="Times New Roman"/>
          <w:i/>
          <w:iCs/>
        </w:rPr>
        <w:t>Классификация</w:t>
      </w:r>
      <w:r w:rsidRPr="00FE4FFC">
        <w:rPr>
          <w:rFonts w:ascii="Times New Roman" w:hAnsi="Times New Roman" w:cs="Times New Roman"/>
        </w:rPr>
        <w:t xml:space="preserve"> — объектілерді белгілі топтарға жатқызу.</w:t>
      </w:r>
    </w:p>
    <w:p w14:paraId="29B86518" w14:textId="77777777" w:rsidR="006E7BC0" w:rsidRPr="00FE4FFC" w:rsidRDefault="006E7BC0" w:rsidP="00E440DC">
      <w:pPr>
        <w:pStyle w:val="a7"/>
        <w:numPr>
          <w:ilvl w:val="0"/>
          <w:numId w:val="20"/>
        </w:numPr>
        <w:spacing w:after="0" w:line="360" w:lineRule="auto"/>
        <w:ind w:left="-284" w:hanging="142"/>
        <w:rPr>
          <w:rFonts w:ascii="Times New Roman" w:hAnsi="Times New Roman" w:cs="Times New Roman"/>
        </w:rPr>
      </w:pPr>
      <w:r w:rsidRPr="00FE4FFC">
        <w:rPr>
          <w:rFonts w:ascii="Times New Roman" w:hAnsi="Times New Roman" w:cs="Times New Roman"/>
          <w:i/>
          <w:iCs/>
        </w:rPr>
        <w:t>Регрессия</w:t>
      </w:r>
      <w:r w:rsidRPr="00FE4FFC">
        <w:rPr>
          <w:rFonts w:ascii="Times New Roman" w:hAnsi="Times New Roman" w:cs="Times New Roman"/>
        </w:rPr>
        <w:t xml:space="preserve"> — үздіксіз шамаларды болжау.</w:t>
      </w:r>
    </w:p>
    <w:p w14:paraId="220B164C" w14:textId="77777777" w:rsidR="006E7BC0" w:rsidRPr="00FE4FFC" w:rsidRDefault="006E7BC0" w:rsidP="00E440DC">
      <w:pPr>
        <w:pStyle w:val="a7"/>
        <w:numPr>
          <w:ilvl w:val="0"/>
          <w:numId w:val="20"/>
        </w:numPr>
        <w:spacing w:after="0" w:line="360" w:lineRule="auto"/>
        <w:ind w:left="-284" w:hanging="142"/>
        <w:rPr>
          <w:rFonts w:ascii="Times New Roman" w:hAnsi="Times New Roman" w:cs="Times New Roman"/>
        </w:rPr>
      </w:pPr>
      <w:r w:rsidRPr="00FE4FFC">
        <w:rPr>
          <w:rFonts w:ascii="Times New Roman" w:hAnsi="Times New Roman" w:cs="Times New Roman"/>
          <w:i/>
          <w:iCs/>
        </w:rPr>
        <w:t>Кластерлеу</w:t>
      </w:r>
      <w:r w:rsidRPr="00FE4FFC">
        <w:rPr>
          <w:rFonts w:ascii="Times New Roman" w:hAnsi="Times New Roman" w:cs="Times New Roman"/>
        </w:rPr>
        <w:t xml:space="preserve"> — ұқсас элементтерді топтау.</w:t>
      </w:r>
    </w:p>
    <w:p w14:paraId="1E632D84" w14:textId="77777777" w:rsidR="006E7BC0" w:rsidRPr="00FE4FFC" w:rsidRDefault="006E7BC0" w:rsidP="00E440DC">
      <w:pPr>
        <w:pStyle w:val="a7"/>
        <w:numPr>
          <w:ilvl w:val="0"/>
          <w:numId w:val="20"/>
        </w:numPr>
        <w:spacing w:after="0" w:line="360" w:lineRule="auto"/>
        <w:ind w:left="-284" w:hanging="142"/>
        <w:rPr>
          <w:rFonts w:ascii="Times New Roman" w:hAnsi="Times New Roman" w:cs="Times New Roman"/>
        </w:rPr>
      </w:pPr>
      <w:r w:rsidRPr="00FE4FFC">
        <w:rPr>
          <w:rFonts w:ascii="Times New Roman" w:hAnsi="Times New Roman" w:cs="Times New Roman"/>
          <w:i/>
          <w:iCs/>
        </w:rPr>
        <w:t>Ассоциация ережелері</w:t>
      </w:r>
      <w:r w:rsidRPr="00FE4FFC">
        <w:rPr>
          <w:rFonts w:ascii="Times New Roman" w:hAnsi="Times New Roman" w:cs="Times New Roman"/>
        </w:rPr>
        <w:t xml:space="preserve"> — айнымалылар арасындағы тәуелділіктерді анықтау.</w:t>
      </w:r>
    </w:p>
    <w:p w14:paraId="5DD5D481" w14:textId="77777777" w:rsidR="006E7BC0" w:rsidRPr="006E7BC0" w:rsidRDefault="006E7BC0" w:rsidP="00E440DC">
      <w:pPr>
        <w:spacing w:after="0" w:line="360" w:lineRule="auto"/>
        <w:ind w:left="-567" w:firstLine="567"/>
        <w:rPr>
          <w:rFonts w:ascii="Times New Roman" w:hAnsi="Times New Roman" w:cs="Times New Roman"/>
        </w:rPr>
      </w:pPr>
      <w:r w:rsidRPr="006E7BC0">
        <w:rPr>
          <w:rFonts w:ascii="Times New Roman" w:hAnsi="Times New Roman" w:cs="Times New Roman"/>
        </w:rPr>
        <w:t>Бағалау кезеңінде дәлдік (Accuracy), сенімділік (Confidence), қолдау (Support), ROC және AUC көрсеткіштері пайдаланылады.</w:t>
      </w:r>
    </w:p>
    <w:p w14:paraId="6F463180" w14:textId="77777777" w:rsidR="006E7BC0" w:rsidRPr="006E7BC0" w:rsidRDefault="006E7BC0" w:rsidP="00E440DC">
      <w:pPr>
        <w:spacing w:after="0" w:line="360" w:lineRule="auto"/>
        <w:ind w:left="-567" w:firstLine="567"/>
        <w:rPr>
          <w:rFonts w:ascii="Times New Roman" w:hAnsi="Times New Roman" w:cs="Times New Roman"/>
        </w:rPr>
      </w:pPr>
      <w:r w:rsidRPr="006E7BC0">
        <w:rPr>
          <w:rFonts w:ascii="Times New Roman" w:hAnsi="Times New Roman" w:cs="Times New Roman"/>
        </w:rPr>
        <w:t>Интерпретация және қолдану: алынған білім бизнес, медицина, қаржы, өндіріс және мемлекеттік басқару сияқты салаларда шешім қабылдауға негіз болады.</w:t>
      </w:r>
    </w:p>
    <w:p w14:paraId="5CEA56AC" w14:textId="77777777" w:rsidR="006E7BC0" w:rsidRDefault="006E7BC0" w:rsidP="00E440DC">
      <w:pPr>
        <w:spacing w:after="0" w:line="360" w:lineRule="auto"/>
        <w:ind w:left="-567" w:firstLine="567"/>
        <w:rPr>
          <w:rFonts w:ascii="Times New Roman" w:hAnsi="Times New Roman" w:cs="Times New Roman"/>
          <w:lang w:val="kk-KZ"/>
        </w:rPr>
      </w:pPr>
    </w:p>
    <w:p w14:paraId="7E4ADFAD" w14:textId="77777777" w:rsidR="00E440DC" w:rsidRDefault="00E440DC" w:rsidP="00E440DC">
      <w:pPr>
        <w:spacing w:after="0" w:line="360" w:lineRule="auto"/>
        <w:ind w:left="-567" w:firstLine="567"/>
        <w:rPr>
          <w:rFonts w:ascii="Times New Roman" w:hAnsi="Times New Roman" w:cs="Times New Roman"/>
          <w:lang w:val="kk-KZ"/>
        </w:rPr>
      </w:pPr>
    </w:p>
    <w:p w14:paraId="077BCD6B" w14:textId="0F4CD186" w:rsidR="00FE4FFC" w:rsidRPr="00FE4FFC" w:rsidRDefault="00FE4FFC" w:rsidP="00E440DC">
      <w:pPr>
        <w:spacing w:after="0" w:line="360" w:lineRule="auto"/>
        <w:ind w:left="-567" w:firstLine="567"/>
        <w:rPr>
          <w:rFonts w:ascii="Times New Roman" w:hAnsi="Times New Roman" w:cs="Times New Roman"/>
          <w:b/>
          <w:bCs/>
          <w:lang w:val="kk-KZ"/>
        </w:rPr>
      </w:pPr>
      <w:r w:rsidRPr="00FE4FFC">
        <w:rPr>
          <w:rFonts w:ascii="Times New Roman" w:hAnsi="Times New Roman" w:cs="Times New Roman"/>
          <w:b/>
          <w:bCs/>
          <w:lang w:val="kk-KZ"/>
        </w:rPr>
        <w:lastRenderedPageBreak/>
        <w:t>Кіріспе</w:t>
      </w:r>
    </w:p>
    <w:p w14:paraId="12264377" w14:textId="2123290B" w:rsidR="00C575F6" w:rsidRPr="00C575F6" w:rsidRDefault="00C575F6" w:rsidP="00E440DC">
      <w:pPr>
        <w:spacing w:after="0" w:line="360" w:lineRule="auto"/>
        <w:ind w:left="-567" w:firstLine="567"/>
        <w:rPr>
          <w:rFonts w:ascii="Times New Roman" w:hAnsi="Times New Roman" w:cs="Times New Roman"/>
          <w:b/>
          <w:bCs/>
          <w:i/>
          <w:iCs/>
        </w:rPr>
      </w:pPr>
      <w:r w:rsidRPr="00C575F6">
        <w:rPr>
          <w:rFonts w:ascii="Times New Roman" w:hAnsi="Times New Roman" w:cs="Times New Roman"/>
          <w:b/>
          <w:bCs/>
          <w:i/>
          <w:iCs/>
        </w:rPr>
        <w:t xml:space="preserve">KDD </w:t>
      </w:r>
      <w:r w:rsidRPr="005B06A0">
        <w:rPr>
          <w:rFonts w:ascii="Times New Roman" w:hAnsi="Times New Roman" w:cs="Times New Roman"/>
          <w:b/>
          <w:bCs/>
          <w:i/>
          <w:iCs/>
        </w:rPr>
        <w:t>кезеңдеріне</w:t>
      </w:r>
      <w:r w:rsidRPr="00C575F6">
        <w:rPr>
          <w:rFonts w:ascii="Times New Roman" w:hAnsi="Times New Roman" w:cs="Times New Roman"/>
          <w:b/>
          <w:bCs/>
          <w:i/>
          <w:iCs/>
        </w:rPr>
        <w:t xml:space="preserve"> кіріспе</w:t>
      </w:r>
    </w:p>
    <w:p w14:paraId="60F6DECE" w14:textId="77777777"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t>KDD (Knowledge Discovery in Data) – бұл деректер базасынан білімді ашудың кешенді процесі. KDD процесі әдетте бір-бірімен тығыз байланысты бірнеше кезеңдерден тұрады. Бұл үдеріс «лас» немесе шикі деректерді қабылдап, оларды талдауға дайындайды және соңында нақты шешім қабылдауға болатын құнды білімге айналдырады.</w:t>
      </w:r>
    </w:p>
    <w:p w14:paraId="79CE75F9" w14:textId="2D9E6D73"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t xml:space="preserve">KDD процесінің негізгі </w:t>
      </w:r>
      <w:r w:rsidR="005B06A0">
        <w:rPr>
          <w:rFonts w:ascii="Times New Roman" w:hAnsi="Times New Roman" w:cs="Times New Roman"/>
        </w:rPr>
        <w:t>қадамдары</w:t>
      </w:r>
      <w:r w:rsidRPr="00C575F6">
        <w:rPr>
          <w:rFonts w:ascii="Times New Roman" w:hAnsi="Times New Roman" w:cs="Times New Roman"/>
        </w:rPr>
        <w:t>:</w:t>
      </w:r>
    </w:p>
    <w:p w14:paraId="0090DC4E" w14:textId="77777777" w:rsidR="00C575F6" w:rsidRPr="00C575F6" w:rsidRDefault="00C575F6" w:rsidP="00E440DC">
      <w:pPr>
        <w:numPr>
          <w:ilvl w:val="0"/>
          <w:numId w:val="1"/>
        </w:numPr>
        <w:tabs>
          <w:tab w:val="clear" w:pos="720"/>
          <w:tab w:val="num" w:pos="284"/>
        </w:tabs>
        <w:spacing w:after="0" w:line="360" w:lineRule="auto"/>
        <w:ind w:left="-567" w:firstLine="567"/>
        <w:rPr>
          <w:rFonts w:ascii="Times New Roman" w:hAnsi="Times New Roman" w:cs="Times New Roman"/>
        </w:rPr>
      </w:pPr>
      <w:r w:rsidRPr="00C575F6">
        <w:rPr>
          <w:rFonts w:ascii="Times New Roman" w:hAnsi="Times New Roman" w:cs="Times New Roman"/>
        </w:rPr>
        <w:t>Деректерді таңдау (Selection): Талдауға қажетті деректерді анықтау және жинақтау.</w:t>
      </w:r>
    </w:p>
    <w:p w14:paraId="50603FC7" w14:textId="77777777" w:rsidR="00C575F6" w:rsidRPr="00C575F6" w:rsidRDefault="00C575F6" w:rsidP="00E440DC">
      <w:pPr>
        <w:numPr>
          <w:ilvl w:val="0"/>
          <w:numId w:val="1"/>
        </w:numPr>
        <w:tabs>
          <w:tab w:val="clear" w:pos="720"/>
          <w:tab w:val="num" w:pos="284"/>
        </w:tabs>
        <w:spacing w:after="0" w:line="360" w:lineRule="auto"/>
        <w:ind w:left="-567" w:firstLine="567"/>
        <w:rPr>
          <w:rFonts w:ascii="Times New Roman" w:hAnsi="Times New Roman" w:cs="Times New Roman"/>
        </w:rPr>
      </w:pPr>
      <w:r w:rsidRPr="00C575F6">
        <w:rPr>
          <w:rFonts w:ascii="Times New Roman" w:hAnsi="Times New Roman" w:cs="Times New Roman"/>
        </w:rPr>
        <w:t>Деректерді алдын ала өңдеу (Pre-processing): Деректерді тазалау және шулардан арылту.</w:t>
      </w:r>
    </w:p>
    <w:p w14:paraId="177B8BEA" w14:textId="77777777" w:rsidR="00C575F6" w:rsidRPr="00C575F6" w:rsidRDefault="00C575F6" w:rsidP="00E440DC">
      <w:pPr>
        <w:numPr>
          <w:ilvl w:val="0"/>
          <w:numId w:val="1"/>
        </w:numPr>
        <w:tabs>
          <w:tab w:val="clear" w:pos="720"/>
          <w:tab w:val="num" w:pos="284"/>
        </w:tabs>
        <w:spacing w:after="0" w:line="360" w:lineRule="auto"/>
        <w:ind w:left="-567" w:firstLine="567"/>
        <w:rPr>
          <w:rFonts w:ascii="Times New Roman" w:hAnsi="Times New Roman" w:cs="Times New Roman"/>
        </w:rPr>
      </w:pPr>
      <w:r w:rsidRPr="00C575F6">
        <w:rPr>
          <w:rFonts w:ascii="Times New Roman" w:hAnsi="Times New Roman" w:cs="Times New Roman"/>
        </w:rPr>
        <w:t>Деректерді трансформациялау (Transformation): Деректерді талдауға ыңғайлы форматқа келтіру.</w:t>
      </w:r>
    </w:p>
    <w:p w14:paraId="79B34E0C" w14:textId="77777777" w:rsidR="00C575F6" w:rsidRPr="00C575F6" w:rsidRDefault="00C575F6" w:rsidP="00E440DC">
      <w:pPr>
        <w:numPr>
          <w:ilvl w:val="0"/>
          <w:numId w:val="1"/>
        </w:numPr>
        <w:tabs>
          <w:tab w:val="clear" w:pos="720"/>
          <w:tab w:val="num" w:pos="284"/>
        </w:tabs>
        <w:spacing w:after="0" w:line="360" w:lineRule="auto"/>
        <w:ind w:left="-567" w:firstLine="567"/>
        <w:rPr>
          <w:rFonts w:ascii="Times New Roman" w:hAnsi="Times New Roman" w:cs="Times New Roman"/>
        </w:rPr>
      </w:pPr>
      <w:r w:rsidRPr="00C575F6">
        <w:rPr>
          <w:rFonts w:ascii="Times New Roman" w:hAnsi="Times New Roman" w:cs="Times New Roman"/>
        </w:rPr>
        <w:t>Деректерді өндіру (Data Mining/Үлгілеу): Арнайы алгоритмдер арқылы жасырын үлгілерді табу.</w:t>
      </w:r>
    </w:p>
    <w:p w14:paraId="6EC60B7B" w14:textId="77777777" w:rsidR="00C575F6" w:rsidRPr="00C575F6" w:rsidRDefault="00C575F6" w:rsidP="00E440DC">
      <w:pPr>
        <w:numPr>
          <w:ilvl w:val="0"/>
          <w:numId w:val="1"/>
        </w:numPr>
        <w:tabs>
          <w:tab w:val="clear" w:pos="720"/>
          <w:tab w:val="num" w:pos="284"/>
        </w:tabs>
        <w:spacing w:after="0" w:line="360" w:lineRule="auto"/>
        <w:ind w:left="-567" w:firstLine="567"/>
        <w:rPr>
          <w:rFonts w:ascii="Times New Roman" w:hAnsi="Times New Roman" w:cs="Times New Roman"/>
        </w:rPr>
      </w:pPr>
      <w:r w:rsidRPr="00C575F6">
        <w:rPr>
          <w:rFonts w:ascii="Times New Roman" w:hAnsi="Times New Roman" w:cs="Times New Roman"/>
        </w:rPr>
        <w:t>Бағалау және интерпретациялау (Evaluation and Interpretation): Табылған үлгілерді бағалау және білім ретінде ұсыну.</w:t>
      </w:r>
    </w:p>
    <w:p w14:paraId="3EB367E4" w14:textId="77777777" w:rsid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t>Бұл лекцияда KDD процесінің ең маңызды үш негізгі кезеңіне, яғни Деректерді алдын ала өңдеу, Үлгілеу (Data Mining) және Бағалауға тоқталамыз.</w:t>
      </w:r>
    </w:p>
    <w:p w14:paraId="2723739F" w14:textId="77777777" w:rsidR="00E440DC" w:rsidRPr="00C575F6" w:rsidRDefault="00E440DC" w:rsidP="00E440DC">
      <w:pPr>
        <w:spacing w:after="0" w:line="360" w:lineRule="auto"/>
        <w:ind w:left="-567" w:firstLine="567"/>
        <w:rPr>
          <w:rFonts w:ascii="Times New Roman" w:hAnsi="Times New Roman" w:cs="Times New Roman"/>
        </w:rPr>
      </w:pPr>
    </w:p>
    <w:p w14:paraId="67860B26" w14:textId="77777777" w:rsidR="00E440DC" w:rsidRDefault="00E440DC" w:rsidP="00E440DC">
      <w:pPr>
        <w:spacing w:after="0" w:line="360" w:lineRule="auto"/>
        <w:ind w:left="-567" w:firstLine="567"/>
        <w:rPr>
          <w:rFonts w:ascii="Times New Roman" w:hAnsi="Times New Roman" w:cs="Times New Roman"/>
        </w:rPr>
      </w:pPr>
      <w:r>
        <w:rPr>
          <w:rFonts w:ascii="Times New Roman" w:hAnsi="Times New Roman" w:cs="Times New Roman"/>
        </w:rPr>
        <w:t>KDD кезеңдерін түсіндір</w:t>
      </w:r>
      <w:r>
        <w:rPr>
          <w:rFonts w:ascii="Times New Roman" w:hAnsi="Times New Roman" w:cs="Times New Roman"/>
          <w:lang w:val="kk-KZ"/>
        </w:rPr>
        <w:t>етін болсақ</w:t>
      </w:r>
      <w:r w:rsidRPr="00E440DC">
        <w:rPr>
          <w:rFonts w:ascii="Times New Roman" w:hAnsi="Times New Roman" w:cs="Times New Roman"/>
        </w:rPr>
        <w:t>:</w:t>
      </w:r>
    </w:p>
    <w:p w14:paraId="5A0E12B4" w14:textId="1C6699B5"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t>Деректерді алдын ала өңдеу – бұл KDD процесінің ең көп уақытты қажет ететін және маңызды кезеңі, себебі шикі деректер әдетте толық емес, қателі, шулы немесе сәйкес келмейтін форматта болады. Талдаудың сапасы 80% дейін осы кезеңге байланысты.</w:t>
      </w:r>
    </w:p>
    <w:p w14:paraId="68F05CC7" w14:textId="77777777"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t>1. Деректерді тазалау (Data Cleaning)</w:t>
      </w:r>
    </w:p>
    <w:p w14:paraId="682432E1" w14:textId="77777777"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t>Деректерді тазалаудың мақсаты – деректердегі қателіктерді, қайшылықтарды және толық еместіктерді жою.</w:t>
      </w:r>
    </w:p>
    <w:p w14:paraId="4FC0D3DA" w14:textId="77777777" w:rsidR="00C575F6" w:rsidRPr="00C575F6" w:rsidRDefault="00C575F6" w:rsidP="00E440DC">
      <w:pPr>
        <w:spacing w:after="0" w:line="360" w:lineRule="auto"/>
        <w:rPr>
          <w:rFonts w:ascii="Times New Roman" w:hAnsi="Times New Roman" w:cs="Times New Roman"/>
        </w:rPr>
      </w:pPr>
      <w:r w:rsidRPr="00C575F6">
        <w:rPr>
          <w:rFonts w:ascii="Times New Roman" w:hAnsi="Times New Roman" w:cs="Times New Roman"/>
        </w:rPr>
        <w:t>Жетіспейтін мәндерді өңдеу:</w:t>
      </w:r>
    </w:p>
    <w:p w14:paraId="338C4489" w14:textId="77777777"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i/>
          <w:iCs/>
        </w:rPr>
        <w:t>Жою:</w:t>
      </w:r>
      <w:r w:rsidRPr="00C575F6">
        <w:rPr>
          <w:rFonts w:ascii="Times New Roman" w:hAnsi="Times New Roman" w:cs="Times New Roman"/>
        </w:rPr>
        <w:t xml:space="preserve"> Жетіспейтін мәндері бар қатарларды (жазбаларды) толығымен алып тастау. Бұл деректердің көп бөлігін жоғалтуы мүмкін.</w:t>
      </w:r>
    </w:p>
    <w:p w14:paraId="272E1CA7" w14:textId="77777777"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i/>
          <w:iCs/>
        </w:rPr>
        <w:t>Толтыру:</w:t>
      </w:r>
      <w:r w:rsidRPr="00C575F6">
        <w:rPr>
          <w:rFonts w:ascii="Times New Roman" w:hAnsi="Times New Roman" w:cs="Times New Roman"/>
        </w:rPr>
        <w:t xml:space="preserve"> Жетіспейтін мәндерді қолмен, орташа мәнмен, медианамен, модамен немесе ең ықтимал мәндерді болжайтын арнайы модельдер (мысалы, регрессия немесе машиналық оқыту) арқылы толтыру.</w:t>
      </w:r>
    </w:p>
    <w:p w14:paraId="2F0E0730" w14:textId="77777777" w:rsidR="00C575F6" w:rsidRPr="00C575F6"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t>Шуды жою (Noise Removal): Шу – бұл өлшеу немесе жинау кезінде туындаған кездейсоқ қателер немесе дисперсиялар.</w:t>
      </w:r>
    </w:p>
    <w:p w14:paraId="65FC4EF4" w14:textId="77777777" w:rsidR="00E440DC"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i/>
          <w:iCs/>
        </w:rPr>
        <w:t>Тегістеу:</w:t>
      </w:r>
      <w:r w:rsidRPr="00C575F6">
        <w:rPr>
          <w:rFonts w:ascii="Times New Roman" w:hAnsi="Times New Roman" w:cs="Times New Roman"/>
        </w:rPr>
        <w:t xml:space="preserve"> Деректерді тегістеу (binning) әдісі, регрессиялық модельдер немесе кластерлеу арқылы шуды азайту.</w:t>
      </w:r>
    </w:p>
    <w:p w14:paraId="708EFAB4" w14:textId="4845CE97" w:rsidR="00C575F6" w:rsidRPr="00547EB0" w:rsidRDefault="00C575F6" w:rsidP="00E440DC">
      <w:pPr>
        <w:spacing w:after="0" w:line="360" w:lineRule="auto"/>
        <w:ind w:left="-567" w:firstLine="567"/>
        <w:rPr>
          <w:rFonts w:ascii="Times New Roman" w:hAnsi="Times New Roman" w:cs="Times New Roman"/>
        </w:rPr>
      </w:pPr>
      <w:r w:rsidRPr="00C575F6">
        <w:rPr>
          <w:rFonts w:ascii="Times New Roman" w:hAnsi="Times New Roman" w:cs="Times New Roman"/>
        </w:rPr>
        <w:lastRenderedPageBreak/>
        <w:t>Қайшылықтарды</w:t>
      </w:r>
      <w:r w:rsidR="00E440DC">
        <w:rPr>
          <w:rFonts w:ascii="Times New Roman" w:hAnsi="Times New Roman" w:cs="Times New Roman"/>
        </w:rPr>
        <w:t xml:space="preserve"> өңдеу</w:t>
      </w:r>
      <w:r w:rsidR="00E440DC">
        <w:rPr>
          <w:rFonts w:ascii="Times New Roman" w:hAnsi="Times New Roman" w:cs="Times New Roman"/>
          <w:lang w:val="kk-KZ"/>
        </w:rPr>
        <w:t>де</w:t>
      </w:r>
      <w:r w:rsidR="00E440DC">
        <w:rPr>
          <w:rFonts w:ascii="Times New Roman" w:hAnsi="Times New Roman" w:cs="Times New Roman"/>
        </w:rPr>
        <w:t xml:space="preserve"> </w:t>
      </w:r>
      <w:r w:rsidR="00E440DC">
        <w:rPr>
          <w:rFonts w:ascii="Times New Roman" w:hAnsi="Times New Roman" w:cs="Times New Roman"/>
          <w:lang w:val="kk-KZ"/>
        </w:rPr>
        <w:t>ә</w:t>
      </w:r>
      <w:r w:rsidRPr="00C575F6">
        <w:rPr>
          <w:rFonts w:ascii="Times New Roman" w:hAnsi="Times New Roman" w:cs="Times New Roman"/>
        </w:rPr>
        <w:t>ртүрлі дереккөздерде бір объектіге қатысты әртүрлі деректер болса, оларды сәйкестендіру және түзеу</w:t>
      </w:r>
      <w:r w:rsidR="00E440DC">
        <w:rPr>
          <w:rFonts w:ascii="Times New Roman" w:hAnsi="Times New Roman" w:cs="Times New Roman"/>
          <w:lang w:val="kk-KZ"/>
        </w:rPr>
        <w:t>ді айтады</w:t>
      </w:r>
      <w:r w:rsidRPr="00C575F6">
        <w:rPr>
          <w:rFonts w:ascii="Times New Roman" w:hAnsi="Times New Roman" w:cs="Times New Roman"/>
        </w:rPr>
        <w:t>.</w:t>
      </w:r>
    </w:p>
    <w:p w14:paraId="1FD45472" w14:textId="77777777" w:rsidR="00547EB0" w:rsidRDefault="00547EB0" w:rsidP="00547EB0">
      <w:pPr>
        <w:ind w:left="360"/>
        <w:rPr>
          <w:rFonts w:ascii="Times New Roman" w:hAnsi="Times New Roman" w:cs="Times New Roman"/>
          <w:lang w:val="kk-KZ"/>
        </w:rPr>
      </w:pPr>
    </w:p>
    <w:p w14:paraId="1F561CDE" w14:textId="77777777" w:rsidR="00547EB0" w:rsidRDefault="00547EB0" w:rsidP="00547EB0">
      <w:pPr>
        <w:spacing w:line="276" w:lineRule="auto"/>
        <w:ind w:left="360"/>
        <w:jc w:val="center"/>
        <w:rPr>
          <w:sz w:val="20"/>
          <w:szCs w:val="20"/>
          <w:lang w:val="kk-KZ"/>
        </w:rPr>
      </w:pPr>
      <w:r w:rsidRPr="008F3461">
        <w:rPr>
          <w:noProof/>
          <w:sz w:val="20"/>
          <w:szCs w:val="20"/>
          <w:lang w:val="ru-RU" w:eastAsia="ru-RU"/>
        </w:rPr>
        <w:drawing>
          <wp:inline distT="0" distB="0" distL="0" distR="0" wp14:anchorId="61609453" wp14:editId="51273182">
            <wp:extent cx="3708400" cy="2141855"/>
            <wp:effectExtent l="0" t="0" r="635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08400" cy="2141855"/>
                    </a:xfrm>
                    <a:prstGeom prst="rect">
                      <a:avLst/>
                    </a:prstGeom>
                  </pic:spPr>
                </pic:pic>
              </a:graphicData>
            </a:graphic>
          </wp:inline>
        </w:drawing>
      </w:r>
    </w:p>
    <w:p w14:paraId="459E34E8" w14:textId="77777777" w:rsidR="00547EB0" w:rsidRPr="00275BF1" w:rsidRDefault="00547EB0" w:rsidP="00547EB0">
      <w:pPr>
        <w:spacing w:line="276" w:lineRule="auto"/>
        <w:ind w:left="360"/>
        <w:jc w:val="center"/>
        <w:rPr>
          <w:i/>
          <w:iCs/>
          <w:sz w:val="18"/>
          <w:szCs w:val="18"/>
          <w:lang w:val="kk-KZ"/>
        </w:rPr>
      </w:pPr>
      <w:r w:rsidRPr="00275BF1">
        <w:rPr>
          <w:i/>
          <w:iCs/>
          <w:sz w:val="18"/>
          <w:szCs w:val="18"/>
          <w:lang w:val="kk-KZ"/>
        </w:rPr>
        <w:t>2.1 сурет Деректерді тазалаудың әдістері</w:t>
      </w:r>
    </w:p>
    <w:p w14:paraId="70CDB999" w14:textId="77777777" w:rsidR="00547EB0" w:rsidRPr="00547EB0" w:rsidRDefault="00547EB0" w:rsidP="00547EB0">
      <w:pPr>
        <w:ind w:left="360"/>
        <w:rPr>
          <w:rFonts w:ascii="Times New Roman" w:hAnsi="Times New Roman" w:cs="Times New Roman"/>
          <w:lang w:val="kk-KZ"/>
        </w:rPr>
      </w:pPr>
    </w:p>
    <w:p w14:paraId="3834CBBE" w14:textId="77777777" w:rsidR="00C575F6" w:rsidRPr="00C575F6" w:rsidRDefault="00C575F6" w:rsidP="00E440DC">
      <w:pPr>
        <w:spacing w:after="0" w:line="360" w:lineRule="auto"/>
        <w:jc w:val="both"/>
        <w:rPr>
          <w:rFonts w:ascii="Times New Roman" w:hAnsi="Times New Roman" w:cs="Times New Roman"/>
        </w:rPr>
      </w:pPr>
      <w:r w:rsidRPr="00C575F6">
        <w:rPr>
          <w:rFonts w:ascii="Times New Roman" w:hAnsi="Times New Roman" w:cs="Times New Roman"/>
        </w:rPr>
        <w:t>2. Деректерді біріктіру (Data Integration)</w:t>
      </w:r>
    </w:p>
    <w:p w14:paraId="5C7917B5" w14:textId="77777777" w:rsidR="00C575F6" w:rsidRPr="00C575F6" w:rsidRDefault="00C575F6" w:rsidP="00E440DC">
      <w:pPr>
        <w:spacing w:after="0" w:line="360" w:lineRule="auto"/>
        <w:jc w:val="both"/>
        <w:rPr>
          <w:rFonts w:ascii="Times New Roman" w:hAnsi="Times New Roman" w:cs="Times New Roman"/>
        </w:rPr>
      </w:pPr>
      <w:r w:rsidRPr="00C575F6">
        <w:rPr>
          <w:rFonts w:ascii="Times New Roman" w:hAnsi="Times New Roman" w:cs="Times New Roman"/>
        </w:rPr>
        <w:t>Бірнеше дереккөздерден (мысалы, бірнеше дерекқордан, файлдардан) алынған деректерді біртұтас, біркелкі деректер қоймасына (Data Warehouse) немесе жиынтығына біріктіру.</w:t>
      </w:r>
    </w:p>
    <w:p w14:paraId="2C8F52DF" w14:textId="77777777" w:rsidR="00C575F6" w:rsidRPr="00CC74C8" w:rsidRDefault="00C575F6" w:rsidP="00E440DC">
      <w:pPr>
        <w:numPr>
          <w:ilvl w:val="0"/>
          <w:numId w:val="3"/>
        </w:numPr>
        <w:spacing w:after="0" w:line="360" w:lineRule="auto"/>
        <w:jc w:val="both"/>
        <w:rPr>
          <w:rFonts w:ascii="Times New Roman" w:hAnsi="Times New Roman" w:cs="Times New Roman"/>
        </w:rPr>
      </w:pPr>
      <w:r w:rsidRPr="00C575F6">
        <w:rPr>
          <w:rFonts w:ascii="Times New Roman" w:hAnsi="Times New Roman" w:cs="Times New Roman"/>
          <w:i/>
          <w:iCs/>
        </w:rPr>
        <w:t>Мәселелер:</w:t>
      </w:r>
      <w:r w:rsidRPr="00C575F6">
        <w:rPr>
          <w:rFonts w:ascii="Times New Roman" w:hAnsi="Times New Roman" w:cs="Times New Roman"/>
        </w:rPr>
        <w:t xml:space="preserve"> Бірдей объектілердің әртүрлі аталуы (схемалық интеграция мәселесі) немесе өлшем бірліктерінің сәйкессіздігі. Бұл мәселелерді шешу үшін сәйкестендіру және біріктіру ережелері қолданылады.</w:t>
      </w:r>
    </w:p>
    <w:p w14:paraId="76A412D3" w14:textId="77777777" w:rsidR="00CC74C8" w:rsidRDefault="00CC74C8" w:rsidP="00CC74C8">
      <w:pPr>
        <w:rPr>
          <w:rFonts w:ascii="Times New Roman" w:hAnsi="Times New Roman" w:cs="Times New Roman"/>
          <w:lang w:val="kk-KZ"/>
        </w:rPr>
      </w:pPr>
    </w:p>
    <w:p w14:paraId="5AD54038" w14:textId="77777777" w:rsidR="00CC74C8" w:rsidRPr="00CC74C8" w:rsidRDefault="00CC74C8" w:rsidP="00CC74C8">
      <w:pPr>
        <w:spacing w:line="276" w:lineRule="auto"/>
        <w:jc w:val="center"/>
        <w:rPr>
          <w:sz w:val="20"/>
          <w:szCs w:val="20"/>
          <w:lang w:val="kk-KZ"/>
        </w:rPr>
      </w:pPr>
      <w:r w:rsidRPr="00CC74C8">
        <w:rPr>
          <w:noProof/>
          <w:lang w:val="ru-RU" w:eastAsia="ru-RU"/>
        </w:rPr>
        <w:drawing>
          <wp:inline distT="0" distB="0" distL="0" distR="0" wp14:anchorId="1CFEC81B" wp14:editId="754F8840">
            <wp:extent cx="3708400" cy="1747520"/>
            <wp:effectExtent l="0" t="0" r="635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08400" cy="1747520"/>
                    </a:xfrm>
                    <a:prstGeom prst="rect">
                      <a:avLst/>
                    </a:prstGeom>
                  </pic:spPr>
                </pic:pic>
              </a:graphicData>
            </a:graphic>
          </wp:inline>
        </w:drawing>
      </w:r>
    </w:p>
    <w:p w14:paraId="3E082DE3" w14:textId="611DB6FA" w:rsidR="00CC74C8" w:rsidRDefault="00CC74C8" w:rsidP="00CC74C8">
      <w:pPr>
        <w:pStyle w:val="a7"/>
        <w:spacing w:line="276" w:lineRule="auto"/>
        <w:jc w:val="center"/>
        <w:rPr>
          <w:i/>
          <w:iCs/>
          <w:sz w:val="18"/>
          <w:szCs w:val="18"/>
          <w:lang w:val="kk-KZ"/>
        </w:rPr>
      </w:pPr>
      <w:r w:rsidRPr="00CC74C8">
        <w:rPr>
          <w:i/>
          <w:iCs/>
          <w:sz w:val="18"/>
          <w:szCs w:val="18"/>
          <w:lang w:val="kk-KZ"/>
        </w:rPr>
        <w:t>2.2 сурет Деректерді біріктіру</w:t>
      </w:r>
    </w:p>
    <w:p w14:paraId="73433E69" w14:textId="77777777" w:rsidR="00CC74C8" w:rsidRPr="00CC74C8" w:rsidRDefault="00CC74C8" w:rsidP="00E440DC">
      <w:pPr>
        <w:pStyle w:val="a7"/>
        <w:spacing w:after="0" w:line="360" w:lineRule="auto"/>
        <w:jc w:val="both"/>
        <w:rPr>
          <w:i/>
          <w:iCs/>
          <w:sz w:val="18"/>
          <w:szCs w:val="18"/>
          <w:lang w:val="kk-KZ"/>
        </w:rPr>
      </w:pPr>
    </w:p>
    <w:p w14:paraId="116AFFDE" w14:textId="77777777" w:rsidR="00C575F6" w:rsidRPr="00C575F6" w:rsidRDefault="00C575F6" w:rsidP="00E440DC">
      <w:pPr>
        <w:spacing w:after="0" w:line="360" w:lineRule="auto"/>
        <w:jc w:val="both"/>
        <w:rPr>
          <w:rFonts w:ascii="Times New Roman" w:hAnsi="Times New Roman" w:cs="Times New Roman"/>
        </w:rPr>
      </w:pPr>
      <w:r w:rsidRPr="00C575F6">
        <w:rPr>
          <w:rFonts w:ascii="Times New Roman" w:hAnsi="Times New Roman" w:cs="Times New Roman"/>
        </w:rPr>
        <w:t>3. Деректерді трансформациялау (Data Transformation)</w:t>
      </w:r>
    </w:p>
    <w:p w14:paraId="50E6ACBB" w14:textId="77777777" w:rsidR="00C575F6" w:rsidRPr="00C575F6" w:rsidRDefault="00C575F6" w:rsidP="00E440DC">
      <w:pPr>
        <w:spacing w:after="0" w:line="360" w:lineRule="auto"/>
        <w:jc w:val="both"/>
        <w:rPr>
          <w:rFonts w:ascii="Times New Roman" w:hAnsi="Times New Roman" w:cs="Times New Roman"/>
        </w:rPr>
      </w:pPr>
      <w:r w:rsidRPr="00C575F6">
        <w:rPr>
          <w:rFonts w:ascii="Times New Roman" w:hAnsi="Times New Roman" w:cs="Times New Roman"/>
        </w:rPr>
        <w:t>Деректерді өндіру алгоритмдерінің тиімді жұмыс істеуі үшін оларды талдауға қолайлы форматқа түрлендіру.</w:t>
      </w:r>
    </w:p>
    <w:p w14:paraId="3C7D6DE8" w14:textId="16C7921F" w:rsidR="00C575F6" w:rsidRPr="00E440DC" w:rsidRDefault="00C575F6" w:rsidP="00E440DC">
      <w:pPr>
        <w:pStyle w:val="a7"/>
        <w:numPr>
          <w:ilvl w:val="0"/>
          <w:numId w:val="21"/>
        </w:numPr>
        <w:tabs>
          <w:tab w:val="left" w:pos="284"/>
        </w:tabs>
        <w:spacing w:after="0" w:line="360" w:lineRule="auto"/>
        <w:ind w:left="-567" w:firstLine="567"/>
        <w:jc w:val="both"/>
        <w:rPr>
          <w:rFonts w:ascii="Times New Roman" w:hAnsi="Times New Roman" w:cs="Times New Roman"/>
        </w:rPr>
      </w:pPr>
      <w:r w:rsidRPr="00E440DC">
        <w:rPr>
          <w:rFonts w:ascii="Times New Roman" w:hAnsi="Times New Roman" w:cs="Times New Roman"/>
        </w:rPr>
        <w:lastRenderedPageBreak/>
        <w:t xml:space="preserve">Нормализациялау (Normalization): Деректердің </w:t>
      </w:r>
      <w:r w:rsidR="00E440DC" w:rsidRPr="00E440DC">
        <w:rPr>
          <w:rFonts w:ascii="Times New Roman" w:hAnsi="Times New Roman" w:cs="Times New Roman"/>
        </w:rPr>
        <w:t>мәндерін белгілі бір диапазонда</w:t>
      </w:r>
      <w:r w:rsidR="00E440DC" w:rsidRPr="00E440DC">
        <w:rPr>
          <w:rFonts w:ascii="Times New Roman" w:hAnsi="Times New Roman" w:cs="Times New Roman"/>
          <w:lang w:val="kk-KZ"/>
        </w:rPr>
        <w:t xml:space="preserve"> </w:t>
      </w:r>
      <w:r w:rsidRPr="00E440DC">
        <w:rPr>
          <w:rFonts w:ascii="Times New Roman" w:hAnsi="Times New Roman" w:cs="Times New Roman"/>
        </w:rPr>
        <w:t>сақтау. Бұл машиналық оқытудың көптеген алгоритмдері (мысалы, нейрондық желілер, K-NN) үшін маңызды.</w:t>
      </w:r>
    </w:p>
    <w:p w14:paraId="727B6F18" w14:textId="6E0DC9EC" w:rsidR="005B06A0" w:rsidRDefault="00C575F6" w:rsidP="00E440DC">
      <w:pPr>
        <w:ind w:left="426"/>
        <w:rPr>
          <w:rFonts w:ascii="Times New Roman" w:hAnsi="Times New Roman" w:cs="Times New Roman"/>
        </w:rPr>
      </w:pPr>
      <w:r w:rsidRPr="00C575F6">
        <w:rPr>
          <w:rFonts w:ascii="Times New Roman" w:hAnsi="Times New Roman" w:cs="Times New Roman"/>
          <w:i/>
          <w:iCs/>
        </w:rPr>
        <w:t>Min-Max нормализациясы:</w:t>
      </w:r>
      <w:r w:rsidRPr="00C575F6">
        <w:rPr>
          <w:rFonts w:ascii="Times New Roman" w:hAnsi="Times New Roman" w:cs="Times New Roman"/>
        </w:rPr>
        <w:t xml:space="preserve"> </w:t>
      </w:r>
      <w:r w:rsidR="005B06A0" w:rsidRPr="005B06A0">
        <w:rPr>
          <w:rFonts w:ascii="Times New Roman" w:hAnsi="Times New Roman" w:cs="Times New Roman"/>
          <w:noProof/>
          <w:lang w:val="ru-RU" w:eastAsia="ru-RU"/>
        </w:rPr>
        <w:drawing>
          <wp:inline distT="0" distB="0" distL="0" distR="0" wp14:anchorId="55E11B97" wp14:editId="420776FC">
            <wp:extent cx="879763" cy="4959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8918" cy="501135"/>
                    </a:xfrm>
                    <a:prstGeom prst="rect">
                      <a:avLst/>
                    </a:prstGeom>
                  </pic:spPr>
                </pic:pic>
              </a:graphicData>
            </a:graphic>
          </wp:inline>
        </w:drawing>
      </w:r>
    </w:p>
    <w:p w14:paraId="3466FE5A" w14:textId="5A02F7DB" w:rsidR="005B06A0" w:rsidRPr="00C575F6" w:rsidRDefault="005B06A0" w:rsidP="00E440DC">
      <w:pPr>
        <w:ind w:left="-567"/>
        <w:rPr>
          <w:rFonts w:ascii="Times New Roman" w:hAnsi="Times New Roman" w:cs="Times New Roman"/>
        </w:rPr>
      </w:pPr>
      <w:r w:rsidRPr="005B06A0">
        <w:rPr>
          <w:rFonts w:ascii="Times New Roman" w:hAnsi="Times New Roman" w:cs="Times New Roman"/>
          <w:noProof/>
          <w:lang w:val="ru-RU" w:eastAsia="ru-RU"/>
        </w:rPr>
        <w:drawing>
          <wp:inline distT="0" distB="0" distL="0" distR="0" wp14:anchorId="3EEB667A" wp14:editId="3F9AF797">
            <wp:extent cx="5940425" cy="7899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789940"/>
                    </a:xfrm>
                    <a:prstGeom prst="rect">
                      <a:avLst/>
                    </a:prstGeom>
                  </pic:spPr>
                </pic:pic>
              </a:graphicData>
            </a:graphic>
          </wp:inline>
        </w:drawing>
      </w:r>
    </w:p>
    <w:p w14:paraId="764CE2DF" w14:textId="0336AD99" w:rsidR="00C575F6" w:rsidRPr="00E440DC" w:rsidRDefault="00C575F6" w:rsidP="00E440DC">
      <w:pPr>
        <w:pStyle w:val="a7"/>
        <w:numPr>
          <w:ilvl w:val="0"/>
          <w:numId w:val="21"/>
        </w:numPr>
        <w:tabs>
          <w:tab w:val="left" w:pos="284"/>
        </w:tabs>
        <w:spacing w:after="0" w:line="360" w:lineRule="auto"/>
        <w:ind w:left="-567" w:firstLine="567"/>
        <w:jc w:val="both"/>
        <w:rPr>
          <w:rFonts w:ascii="Times New Roman" w:hAnsi="Times New Roman" w:cs="Times New Roman"/>
        </w:rPr>
      </w:pPr>
      <w:r w:rsidRPr="00E440DC">
        <w:rPr>
          <w:rFonts w:ascii="Times New Roman" w:hAnsi="Times New Roman" w:cs="Times New Roman"/>
        </w:rPr>
        <w:t>Агрегация (Aggregation): Деректерді жинақтау, мысалы, транзакциялық деректерді күнделіктіден айлық жиынтыққа ауыстыру.</w:t>
      </w:r>
    </w:p>
    <w:p w14:paraId="7C13B11A" w14:textId="34290052" w:rsidR="005B06A0" w:rsidRPr="00E440DC" w:rsidRDefault="00C575F6" w:rsidP="00E440DC">
      <w:pPr>
        <w:pStyle w:val="a7"/>
        <w:numPr>
          <w:ilvl w:val="0"/>
          <w:numId w:val="21"/>
        </w:numPr>
        <w:tabs>
          <w:tab w:val="left" w:pos="284"/>
        </w:tabs>
        <w:spacing w:after="0" w:line="360" w:lineRule="auto"/>
        <w:ind w:left="-567" w:firstLine="567"/>
        <w:jc w:val="both"/>
        <w:rPr>
          <w:rFonts w:ascii="Times New Roman" w:hAnsi="Times New Roman" w:cs="Times New Roman"/>
        </w:rPr>
      </w:pPr>
      <w:r w:rsidRPr="00E440DC">
        <w:rPr>
          <w:rFonts w:ascii="Times New Roman" w:hAnsi="Times New Roman" w:cs="Times New Roman"/>
        </w:rPr>
        <w:t>Дискретизациялау (Discretization): Үздіксіз сандық атрибуттарды шектеулі санды дискретті интервалдарға немесе категорияларға айналдыру.</w:t>
      </w:r>
    </w:p>
    <w:p w14:paraId="0D843DCA" w14:textId="77777777" w:rsidR="00101445" w:rsidRDefault="00101445" w:rsidP="00101445">
      <w:pPr>
        <w:ind w:left="360"/>
        <w:rPr>
          <w:rFonts w:ascii="Times New Roman" w:hAnsi="Times New Roman" w:cs="Times New Roman"/>
          <w:lang w:val="kk-KZ"/>
        </w:rPr>
      </w:pPr>
    </w:p>
    <w:p w14:paraId="5E0DA00F" w14:textId="77777777" w:rsidR="00101445" w:rsidRPr="00101445" w:rsidRDefault="00101445" w:rsidP="00101445">
      <w:pPr>
        <w:spacing w:line="276" w:lineRule="auto"/>
        <w:jc w:val="center"/>
        <w:rPr>
          <w:sz w:val="20"/>
          <w:szCs w:val="20"/>
          <w:lang w:val="kk-KZ"/>
        </w:rPr>
      </w:pPr>
      <w:r w:rsidRPr="00101445">
        <w:rPr>
          <w:noProof/>
          <w:lang w:val="ru-RU" w:eastAsia="ru-RU"/>
        </w:rPr>
        <w:drawing>
          <wp:inline distT="0" distB="0" distL="0" distR="0" wp14:anchorId="7966AC26" wp14:editId="72E72C35">
            <wp:extent cx="3951501" cy="1135380"/>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4866" cy="1136347"/>
                    </a:xfrm>
                    <a:prstGeom prst="rect">
                      <a:avLst/>
                    </a:prstGeom>
                  </pic:spPr>
                </pic:pic>
              </a:graphicData>
            </a:graphic>
          </wp:inline>
        </w:drawing>
      </w:r>
    </w:p>
    <w:p w14:paraId="4BC255E9" w14:textId="77777777" w:rsidR="00101445" w:rsidRPr="00101445" w:rsidRDefault="00101445" w:rsidP="00101445">
      <w:pPr>
        <w:spacing w:line="276" w:lineRule="auto"/>
        <w:ind w:left="360"/>
        <w:jc w:val="center"/>
        <w:rPr>
          <w:i/>
          <w:iCs/>
          <w:sz w:val="20"/>
          <w:szCs w:val="20"/>
          <w:lang w:val="kk-KZ"/>
        </w:rPr>
      </w:pPr>
      <w:r w:rsidRPr="00101445">
        <w:rPr>
          <w:i/>
          <w:iCs/>
          <w:sz w:val="20"/>
          <w:szCs w:val="20"/>
          <w:lang w:val="kk-KZ"/>
        </w:rPr>
        <w:t xml:space="preserve">2.3 сурет Деректерді </w:t>
      </w:r>
      <w:r w:rsidRPr="00101445">
        <w:rPr>
          <w:i/>
          <w:iCs/>
          <w:sz w:val="20"/>
          <w:szCs w:val="20"/>
        </w:rPr>
        <w:t>трансформациялау</w:t>
      </w:r>
    </w:p>
    <w:p w14:paraId="1B8525F3" w14:textId="77777777" w:rsidR="00101445" w:rsidRPr="00C575F6" w:rsidRDefault="00101445" w:rsidP="00101445">
      <w:pPr>
        <w:ind w:left="360"/>
        <w:rPr>
          <w:rFonts w:ascii="Times New Roman" w:hAnsi="Times New Roman" w:cs="Times New Roman"/>
        </w:rPr>
      </w:pPr>
    </w:p>
    <w:p w14:paraId="57C57663" w14:textId="77777777" w:rsidR="005B06A0" w:rsidRDefault="005B06A0" w:rsidP="00AE06D9">
      <w:pPr>
        <w:jc w:val="center"/>
        <w:rPr>
          <w:rFonts w:ascii="Times New Roman" w:hAnsi="Times New Roman" w:cs="Times New Roman"/>
          <w:lang w:val="kk-KZ"/>
        </w:rPr>
      </w:pPr>
      <w:r>
        <w:rPr>
          <w:rFonts w:ascii="Times New Roman" w:hAnsi="Times New Roman" w:cs="Times New Roman"/>
          <w:noProof/>
          <w:lang w:val="ru-RU" w:eastAsia="ru-RU"/>
        </w:rPr>
        <w:drawing>
          <wp:inline distT="0" distB="0" distL="0" distR="0" wp14:anchorId="3847F044" wp14:editId="4D5B997E">
            <wp:extent cx="4058071" cy="27085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3608" cy="2718934"/>
                    </a:xfrm>
                    <a:prstGeom prst="rect">
                      <a:avLst/>
                    </a:prstGeom>
                    <a:noFill/>
                    <a:ln>
                      <a:noFill/>
                    </a:ln>
                  </pic:spPr>
                </pic:pic>
              </a:graphicData>
            </a:graphic>
          </wp:inline>
        </w:drawing>
      </w:r>
    </w:p>
    <w:p w14:paraId="0FB81912" w14:textId="24A67E3D" w:rsidR="00AE06D9" w:rsidRDefault="00AE06D9" w:rsidP="00AE06D9">
      <w:pPr>
        <w:jc w:val="center"/>
        <w:rPr>
          <w:i/>
          <w:iCs/>
          <w:sz w:val="18"/>
          <w:szCs w:val="18"/>
          <w:lang w:val="kk-KZ"/>
        </w:rPr>
      </w:pPr>
      <w:r w:rsidRPr="00275BF1">
        <w:rPr>
          <w:i/>
          <w:iCs/>
          <w:sz w:val="18"/>
          <w:szCs w:val="18"/>
          <w:lang w:val="kk-KZ"/>
        </w:rPr>
        <w:t>2.</w:t>
      </w:r>
      <w:r>
        <w:rPr>
          <w:i/>
          <w:iCs/>
          <w:sz w:val="18"/>
          <w:szCs w:val="18"/>
          <w:lang w:val="kk-KZ"/>
        </w:rPr>
        <w:t>4</w:t>
      </w:r>
      <w:r w:rsidRPr="00275BF1">
        <w:rPr>
          <w:i/>
          <w:iCs/>
          <w:sz w:val="18"/>
          <w:szCs w:val="18"/>
          <w:lang w:val="kk-KZ"/>
        </w:rPr>
        <w:t xml:space="preserve"> сурет </w:t>
      </w:r>
      <w:r w:rsidRPr="00275BF1">
        <w:rPr>
          <w:i/>
          <w:iCs/>
          <w:sz w:val="18"/>
          <w:szCs w:val="18"/>
        </w:rPr>
        <w:t>Деректерді алдын ала өңдеу кезеңдерінің схемасы</w:t>
      </w:r>
    </w:p>
    <w:p w14:paraId="33C4CF03" w14:textId="77777777" w:rsidR="00AE06D9" w:rsidRDefault="00AE06D9" w:rsidP="00AE06D9">
      <w:pPr>
        <w:jc w:val="center"/>
        <w:rPr>
          <w:i/>
          <w:iCs/>
          <w:sz w:val="18"/>
          <w:szCs w:val="18"/>
          <w:lang w:val="kk-KZ"/>
        </w:rPr>
      </w:pPr>
    </w:p>
    <w:p w14:paraId="479BCDB1" w14:textId="77777777" w:rsidR="00AE06D9" w:rsidRPr="00AE06D9" w:rsidRDefault="00AE06D9" w:rsidP="00AE06D9">
      <w:pPr>
        <w:jc w:val="center"/>
        <w:rPr>
          <w:rFonts w:ascii="Times New Roman" w:hAnsi="Times New Roman" w:cs="Times New Roman"/>
          <w:lang w:val="kk-KZ"/>
        </w:rPr>
      </w:pPr>
    </w:p>
    <w:p w14:paraId="3885C5F7" w14:textId="2ECBC624" w:rsidR="00C575F6" w:rsidRPr="00E440DC" w:rsidRDefault="00C575F6" w:rsidP="00E440DC">
      <w:pPr>
        <w:spacing w:after="0" w:line="360" w:lineRule="auto"/>
        <w:ind w:left="-567" w:firstLine="567"/>
        <w:jc w:val="both"/>
        <w:rPr>
          <w:rFonts w:ascii="Times New Roman" w:hAnsi="Times New Roman" w:cs="Times New Roman"/>
          <w:lang w:val="kk-KZ"/>
        </w:rPr>
      </w:pPr>
      <w:r w:rsidRPr="00C575F6">
        <w:rPr>
          <w:rFonts w:ascii="Times New Roman" w:hAnsi="Times New Roman" w:cs="Times New Roman"/>
        </w:rPr>
        <w:lastRenderedPageBreak/>
        <w:t xml:space="preserve"> Деректерді өндіру немесе Үлгілеу (Data Mining/Modeling)</w:t>
      </w:r>
      <w:r w:rsidR="00E440DC">
        <w:rPr>
          <w:rFonts w:ascii="Times New Roman" w:hAnsi="Times New Roman" w:cs="Times New Roman"/>
          <w:lang w:val="kk-KZ"/>
        </w:rPr>
        <w:t>.</w:t>
      </w:r>
    </w:p>
    <w:p w14:paraId="7F085C96"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Бұл KDD процесінің өзегі. Деректерді өндіру (Data Mining) – алдын ала өңделген деректерден қызықты, пайдалы және бұрын белгісіз үлгілерді шығарып алу үшін интеллектуалды әдістерді қолдану. Бұл кезеңде математикалық және машиналық оқыту алгоритмдері қолданылады.</w:t>
      </w:r>
    </w:p>
    <w:p w14:paraId="7ED4DEC0"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1. Негізгі Талдау Міндеттері:</w:t>
      </w:r>
    </w:p>
    <w:p w14:paraId="47725A1F" w14:textId="77777777" w:rsidR="00C575F6" w:rsidRPr="00C575F6" w:rsidRDefault="00C575F6" w:rsidP="00E440DC">
      <w:pPr>
        <w:numPr>
          <w:ilvl w:val="0"/>
          <w:numId w:val="5"/>
        </w:numPr>
        <w:spacing w:after="0" w:line="360" w:lineRule="auto"/>
        <w:ind w:left="-567" w:firstLine="567"/>
        <w:jc w:val="both"/>
        <w:rPr>
          <w:rFonts w:ascii="Times New Roman" w:hAnsi="Times New Roman" w:cs="Times New Roman"/>
        </w:rPr>
      </w:pPr>
      <w:r w:rsidRPr="00C575F6">
        <w:rPr>
          <w:rFonts w:ascii="Times New Roman" w:hAnsi="Times New Roman" w:cs="Times New Roman"/>
        </w:rPr>
        <w:t>Классификация (Classification): Деректерді берілген үлгілерге сүйене отырып, алдын ала анықталған топтардың біріне жатқызу. Мысалы, электрондық поштаны «Спам» немесе «Спам емес» деп жіктеу. (Қолданылатын әдістер: Шешім ағаштары, Наивті Байес, SVM).</w:t>
      </w:r>
    </w:p>
    <w:p w14:paraId="08F8202C" w14:textId="77777777" w:rsidR="00C575F6" w:rsidRPr="00C575F6" w:rsidRDefault="00C575F6" w:rsidP="00E440DC">
      <w:pPr>
        <w:numPr>
          <w:ilvl w:val="0"/>
          <w:numId w:val="5"/>
        </w:numPr>
        <w:spacing w:after="0" w:line="360" w:lineRule="auto"/>
        <w:ind w:left="-567" w:firstLine="567"/>
        <w:jc w:val="both"/>
        <w:rPr>
          <w:rFonts w:ascii="Times New Roman" w:hAnsi="Times New Roman" w:cs="Times New Roman"/>
        </w:rPr>
      </w:pPr>
      <w:r w:rsidRPr="00C575F6">
        <w:rPr>
          <w:rFonts w:ascii="Times New Roman" w:hAnsi="Times New Roman" w:cs="Times New Roman"/>
        </w:rPr>
        <w:t>Регрессия (Regression): Үздіксіз сандық нәтижелерді болжау. Мысалы, үйдің бағасын немесе температураны болжау. (Қолданылатын әдістер: Сызықтық регрессия, Нейрондық желілер).</w:t>
      </w:r>
    </w:p>
    <w:p w14:paraId="31F6E159" w14:textId="77777777" w:rsidR="00C575F6" w:rsidRPr="00C575F6" w:rsidRDefault="00C575F6" w:rsidP="00E440DC">
      <w:pPr>
        <w:numPr>
          <w:ilvl w:val="0"/>
          <w:numId w:val="5"/>
        </w:numPr>
        <w:spacing w:after="0" w:line="360" w:lineRule="auto"/>
        <w:ind w:left="-567" w:firstLine="567"/>
        <w:jc w:val="both"/>
        <w:rPr>
          <w:rFonts w:ascii="Times New Roman" w:hAnsi="Times New Roman" w:cs="Times New Roman"/>
        </w:rPr>
      </w:pPr>
      <w:r w:rsidRPr="00C575F6">
        <w:rPr>
          <w:rFonts w:ascii="Times New Roman" w:hAnsi="Times New Roman" w:cs="Times New Roman"/>
        </w:rPr>
        <w:t>Кластерлеу (Clustering): Ұқсас деректер элементтерін топтастыру. Топтар (кластерлер) алдын ала анықталмаған. Мысалы, клиенттерді мінез-құлқына қарай сегменттеу. (Қолданылатын әдістер: K-Means, DBSCAN).</w:t>
      </w:r>
    </w:p>
    <w:p w14:paraId="672FD0FF" w14:textId="77777777" w:rsidR="00C575F6" w:rsidRPr="00275BEA" w:rsidRDefault="00C575F6" w:rsidP="00E440DC">
      <w:pPr>
        <w:numPr>
          <w:ilvl w:val="0"/>
          <w:numId w:val="5"/>
        </w:numPr>
        <w:spacing w:after="0" w:line="360" w:lineRule="auto"/>
        <w:ind w:left="-567" w:firstLine="567"/>
        <w:jc w:val="both"/>
        <w:rPr>
          <w:rFonts w:ascii="Times New Roman" w:hAnsi="Times New Roman" w:cs="Times New Roman"/>
        </w:rPr>
      </w:pPr>
      <w:r w:rsidRPr="00C575F6">
        <w:rPr>
          <w:rFonts w:ascii="Times New Roman" w:hAnsi="Times New Roman" w:cs="Times New Roman"/>
        </w:rPr>
        <w:t>Қауымдастық ережелерін табу (Association Rule Mining): Деректердегі айнымалылар арасындағы өзара байланыстарды немесе үлгілерді табу. Мысалы, «Нан сатып алған клиенттердің көпшілігі сүт те сатып алады». (Қолданылатын әдістер: Apriori алгоритмі).</w:t>
      </w:r>
    </w:p>
    <w:p w14:paraId="71ED46E6" w14:textId="77777777" w:rsidR="00275BEA" w:rsidRDefault="00275BEA" w:rsidP="00275BEA">
      <w:pPr>
        <w:ind w:left="360"/>
        <w:rPr>
          <w:rFonts w:ascii="Times New Roman" w:hAnsi="Times New Roman" w:cs="Times New Roman"/>
          <w:lang w:val="kk-KZ"/>
        </w:rPr>
      </w:pPr>
    </w:p>
    <w:p w14:paraId="77C7C80F" w14:textId="77777777" w:rsidR="00275BEA" w:rsidRDefault="00275BEA" w:rsidP="00275BEA">
      <w:pPr>
        <w:spacing w:line="276" w:lineRule="auto"/>
        <w:jc w:val="center"/>
        <w:rPr>
          <w:i/>
          <w:iCs/>
          <w:sz w:val="18"/>
          <w:szCs w:val="18"/>
          <w:lang w:val="kk-KZ"/>
        </w:rPr>
      </w:pPr>
      <w:r w:rsidRPr="00275BEA">
        <w:rPr>
          <w:noProof/>
          <w:sz w:val="20"/>
          <w:szCs w:val="20"/>
          <w:lang w:val="ru-RU" w:eastAsia="ru-RU"/>
        </w:rPr>
        <w:drawing>
          <wp:inline distT="0" distB="0" distL="0" distR="0" wp14:anchorId="3690677B" wp14:editId="5CDEB385">
            <wp:extent cx="3708400" cy="2736215"/>
            <wp:effectExtent l="0" t="0" r="6350"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8400" cy="2736215"/>
                    </a:xfrm>
                    <a:prstGeom prst="rect">
                      <a:avLst/>
                    </a:prstGeom>
                  </pic:spPr>
                </pic:pic>
              </a:graphicData>
            </a:graphic>
          </wp:inline>
        </w:drawing>
      </w:r>
      <w:r w:rsidRPr="00275BEA">
        <w:rPr>
          <w:noProof/>
          <w:sz w:val="20"/>
          <w:szCs w:val="20"/>
          <w:lang w:val="ru-RU" w:eastAsia="ru-RU"/>
        </w:rPr>
        <w:drawing>
          <wp:inline distT="0" distB="0" distL="0" distR="0" wp14:anchorId="6699ED59" wp14:editId="3A336F16">
            <wp:extent cx="3708400" cy="1098550"/>
            <wp:effectExtent l="0" t="0" r="635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8400" cy="1098550"/>
                    </a:xfrm>
                    <a:prstGeom prst="rect">
                      <a:avLst/>
                    </a:prstGeom>
                  </pic:spPr>
                </pic:pic>
              </a:graphicData>
            </a:graphic>
          </wp:inline>
        </w:drawing>
      </w:r>
    </w:p>
    <w:p w14:paraId="3953820C" w14:textId="0EFC153F" w:rsidR="00275BEA" w:rsidRPr="00275BEA" w:rsidRDefault="00275BEA" w:rsidP="00275BEA">
      <w:pPr>
        <w:spacing w:line="276" w:lineRule="auto"/>
        <w:jc w:val="center"/>
        <w:rPr>
          <w:i/>
          <w:iCs/>
          <w:sz w:val="18"/>
          <w:szCs w:val="18"/>
          <w:lang w:val="kk-KZ"/>
        </w:rPr>
      </w:pPr>
      <w:r w:rsidRPr="00275BEA">
        <w:rPr>
          <w:i/>
          <w:iCs/>
          <w:sz w:val="18"/>
          <w:szCs w:val="18"/>
          <w:lang w:val="kk-KZ"/>
        </w:rPr>
        <w:t>2.5 сурет Классификация есебі</w:t>
      </w:r>
    </w:p>
    <w:p w14:paraId="53B0CBF8" w14:textId="77777777" w:rsidR="00275BEA" w:rsidRPr="00275BEA" w:rsidRDefault="00275BEA" w:rsidP="00275BEA">
      <w:pPr>
        <w:spacing w:line="276" w:lineRule="auto"/>
        <w:jc w:val="center"/>
        <w:rPr>
          <w:i/>
          <w:iCs/>
          <w:sz w:val="18"/>
          <w:szCs w:val="18"/>
          <w:lang w:val="kk-KZ"/>
        </w:rPr>
      </w:pPr>
    </w:p>
    <w:p w14:paraId="408DB91E" w14:textId="77777777" w:rsidR="00275BEA" w:rsidRPr="00275BEA" w:rsidRDefault="00275BEA" w:rsidP="00275BEA">
      <w:pPr>
        <w:spacing w:line="276" w:lineRule="auto"/>
        <w:jc w:val="center"/>
        <w:rPr>
          <w:sz w:val="20"/>
          <w:szCs w:val="20"/>
          <w:lang w:val="kk-KZ"/>
        </w:rPr>
      </w:pPr>
      <w:r w:rsidRPr="00275BEA">
        <w:rPr>
          <w:noProof/>
          <w:sz w:val="20"/>
          <w:szCs w:val="20"/>
          <w:lang w:val="ru-RU" w:eastAsia="ru-RU"/>
        </w:rPr>
        <w:drawing>
          <wp:inline distT="0" distB="0" distL="0" distR="0" wp14:anchorId="62396D37" wp14:editId="501FC918">
            <wp:extent cx="3708400" cy="2388235"/>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8400" cy="2388235"/>
                    </a:xfrm>
                    <a:prstGeom prst="rect">
                      <a:avLst/>
                    </a:prstGeom>
                  </pic:spPr>
                </pic:pic>
              </a:graphicData>
            </a:graphic>
          </wp:inline>
        </w:drawing>
      </w:r>
    </w:p>
    <w:p w14:paraId="18038D71" w14:textId="77777777" w:rsidR="00275BEA" w:rsidRPr="00275BEA" w:rsidRDefault="00275BEA" w:rsidP="00275BEA">
      <w:pPr>
        <w:spacing w:line="276" w:lineRule="auto"/>
        <w:jc w:val="center"/>
        <w:rPr>
          <w:i/>
          <w:iCs/>
          <w:sz w:val="18"/>
          <w:szCs w:val="18"/>
          <w:lang w:val="kk-KZ"/>
        </w:rPr>
      </w:pPr>
      <w:r w:rsidRPr="00275BEA">
        <w:rPr>
          <w:i/>
          <w:iCs/>
          <w:sz w:val="18"/>
          <w:szCs w:val="18"/>
          <w:lang w:val="kk-KZ"/>
        </w:rPr>
        <w:t>2.6 сурет Сызықтық регрессия есебі</w:t>
      </w:r>
    </w:p>
    <w:p w14:paraId="5B55DDD9" w14:textId="77777777" w:rsidR="00275BEA" w:rsidRPr="00275BEA" w:rsidRDefault="00275BEA" w:rsidP="00275BEA">
      <w:pPr>
        <w:spacing w:line="276" w:lineRule="auto"/>
        <w:jc w:val="center"/>
        <w:rPr>
          <w:sz w:val="20"/>
          <w:szCs w:val="20"/>
          <w:lang w:val="kk-KZ"/>
        </w:rPr>
      </w:pPr>
      <w:r w:rsidRPr="00275BEA">
        <w:rPr>
          <w:noProof/>
          <w:sz w:val="20"/>
          <w:szCs w:val="20"/>
          <w:lang w:val="ru-RU" w:eastAsia="ru-RU"/>
        </w:rPr>
        <w:drawing>
          <wp:inline distT="0" distB="0" distL="0" distR="0" wp14:anchorId="6E72900F" wp14:editId="3C0D7055">
            <wp:extent cx="3228765" cy="210312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6985" cy="2108474"/>
                    </a:xfrm>
                    <a:prstGeom prst="rect">
                      <a:avLst/>
                    </a:prstGeom>
                  </pic:spPr>
                </pic:pic>
              </a:graphicData>
            </a:graphic>
          </wp:inline>
        </w:drawing>
      </w:r>
      <w:r w:rsidRPr="00275BEA">
        <w:rPr>
          <w:noProof/>
          <w:sz w:val="20"/>
          <w:szCs w:val="20"/>
          <w:lang w:val="ru-RU" w:eastAsia="ru-RU"/>
        </w:rPr>
        <w:drawing>
          <wp:inline distT="0" distB="0" distL="0" distR="0" wp14:anchorId="6A9B4178" wp14:editId="612B9B91">
            <wp:extent cx="3708400" cy="74422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8400" cy="744220"/>
                    </a:xfrm>
                    <a:prstGeom prst="rect">
                      <a:avLst/>
                    </a:prstGeom>
                  </pic:spPr>
                </pic:pic>
              </a:graphicData>
            </a:graphic>
          </wp:inline>
        </w:drawing>
      </w:r>
    </w:p>
    <w:p w14:paraId="082CB7B6" w14:textId="77777777" w:rsidR="00275BEA" w:rsidRPr="00546F85" w:rsidRDefault="00275BEA" w:rsidP="00275BEA">
      <w:pPr>
        <w:spacing w:line="276" w:lineRule="auto"/>
        <w:jc w:val="center"/>
        <w:rPr>
          <w:i/>
          <w:iCs/>
          <w:color w:val="FF0000"/>
          <w:sz w:val="18"/>
          <w:szCs w:val="18"/>
          <w:lang w:val="kk-KZ"/>
        </w:rPr>
      </w:pPr>
      <w:r w:rsidRPr="00275BEA">
        <w:rPr>
          <w:i/>
          <w:iCs/>
          <w:sz w:val="18"/>
          <w:szCs w:val="18"/>
          <w:lang w:val="kk-KZ"/>
        </w:rPr>
        <w:t>2.7 сурет K-Means Кластерлеу нәтижесі (k=4</w:t>
      </w:r>
    </w:p>
    <w:p w14:paraId="6109356D" w14:textId="77777777" w:rsidR="00275BEA" w:rsidRPr="00275BEA" w:rsidRDefault="00275BEA" w:rsidP="00275BEA">
      <w:pPr>
        <w:ind w:left="360"/>
        <w:rPr>
          <w:rFonts w:ascii="Times New Roman" w:hAnsi="Times New Roman" w:cs="Times New Roman"/>
          <w:lang w:val="kk-KZ"/>
        </w:rPr>
      </w:pPr>
    </w:p>
    <w:p w14:paraId="3071B349"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2. Үлгілерді Таңдау (Model Selection):</w:t>
      </w:r>
    </w:p>
    <w:p w14:paraId="14F7B989"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Талдау мақсатына сәйкес ең қолайлы алгоритм (үлгі) таңдалады. Мысалы, болжам жасау үшін регрессия, ал сегменттеу үшін кластерлеу таңдалады.</w:t>
      </w:r>
    </w:p>
    <w:p w14:paraId="7E957137"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3. Үлгіні Оқыту (Model Training):</w:t>
      </w:r>
    </w:p>
    <w:p w14:paraId="462550E1"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Таңдалған алгоритм (үлгі) деректер жиынтығының бір бөлігінде (оқыту жиынтығы) оқытылады. Бұл кезеңде модель деректердегі жасырын заңдылықтарды «үйренеді».</w:t>
      </w:r>
    </w:p>
    <w:p w14:paraId="209C91FF" w14:textId="5CECE40C"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Бағалау және Интерпретациялау (Evaluation and Interpretation)</w:t>
      </w:r>
    </w:p>
    <w:p w14:paraId="31999757" w14:textId="77777777" w:rsid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Деректерді өндіру кезеңінде табылған үлгілерді немесе құрылған модельдерді бағалау және олардың шынайы жағдайдағы пайдалылығын анықтау.</w:t>
      </w:r>
    </w:p>
    <w:p w14:paraId="3B10C4A9" w14:textId="77777777" w:rsidR="00E440DC" w:rsidRPr="00C575F6" w:rsidRDefault="00E440DC" w:rsidP="00E440DC">
      <w:pPr>
        <w:spacing w:after="0" w:line="360" w:lineRule="auto"/>
        <w:ind w:left="-567" w:firstLine="567"/>
        <w:jc w:val="both"/>
        <w:rPr>
          <w:rFonts w:ascii="Times New Roman" w:hAnsi="Times New Roman" w:cs="Times New Roman"/>
        </w:rPr>
      </w:pPr>
    </w:p>
    <w:p w14:paraId="6C4FA4D1"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lastRenderedPageBreak/>
        <w:t>1. Модельді Бағалау (Model Evaluation):</w:t>
      </w:r>
    </w:p>
    <w:p w14:paraId="4672D951" w14:textId="77777777" w:rsidR="00C575F6" w:rsidRPr="00C575F6" w:rsidRDefault="00C575F6" w:rsidP="00E440DC">
      <w:pPr>
        <w:numPr>
          <w:ilvl w:val="0"/>
          <w:numId w:val="6"/>
        </w:numPr>
        <w:tabs>
          <w:tab w:val="clear" w:pos="720"/>
          <w:tab w:val="num" w:pos="360"/>
        </w:tabs>
        <w:spacing w:after="0" w:line="360" w:lineRule="auto"/>
        <w:ind w:left="-567" w:firstLine="567"/>
        <w:jc w:val="both"/>
        <w:rPr>
          <w:rFonts w:ascii="Times New Roman" w:hAnsi="Times New Roman" w:cs="Times New Roman"/>
        </w:rPr>
      </w:pPr>
      <w:r w:rsidRPr="00C575F6">
        <w:rPr>
          <w:rFonts w:ascii="Times New Roman" w:hAnsi="Times New Roman" w:cs="Times New Roman"/>
        </w:rPr>
        <w:t>Дәлдік (Accuracy): Модельдің болжамдарының дұрыс пайыздық көрсеткіші.</w:t>
      </w:r>
    </w:p>
    <w:p w14:paraId="3F07C7C6" w14:textId="77777777" w:rsidR="00C575F6" w:rsidRPr="00C575F6" w:rsidRDefault="00C575F6" w:rsidP="00E440DC">
      <w:pPr>
        <w:numPr>
          <w:ilvl w:val="0"/>
          <w:numId w:val="6"/>
        </w:numPr>
        <w:tabs>
          <w:tab w:val="clear" w:pos="720"/>
          <w:tab w:val="num" w:pos="360"/>
        </w:tabs>
        <w:spacing w:after="0" w:line="360" w:lineRule="auto"/>
        <w:ind w:left="-567" w:firstLine="567"/>
        <w:jc w:val="both"/>
        <w:rPr>
          <w:rFonts w:ascii="Times New Roman" w:hAnsi="Times New Roman" w:cs="Times New Roman"/>
        </w:rPr>
      </w:pPr>
      <w:r w:rsidRPr="00C575F6">
        <w:rPr>
          <w:rFonts w:ascii="Times New Roman" w:hAnsi="Times New Roman" w:cs="Times New Roman"/>
        </w:rPr>
        <w:t>Сенімділік (Confidence) және Қолдау (Support): Қауымдастық ережелері үшін қолданылады. Қолдау – ережені қолдайтын транзакциялардың жалпы пайыздық үлесі, ал Сенімділік – ереженің қаншалықты дұрыс орындалатыны.</w:t>
      </w:r>
    </w:p>
    <w:p w14:paraId="2887DE7B" w14:textId="77777777" w:rsidR="00C575F6" w:rsidRPr="00C575F6" w:rsidRDefault="00C575F6" w:rsidP="00E440DC">
      <w:pPr>
        <w:numPr>
          <w:ilvl w:val="0"/>
          <w:numId w:val="6"/>
        </w:numPr>
        <w:tabs>
          <w:tab w:val="clear" w:pos="720"/>
          <w:tab w:val="num" w:pos="360"/>
        </w:tabs>
        <w:spacing w:after="0" w:line="360" w:lineRule="auto"/>
        <w:ind w:left="-567" w:firstLine="567"/>
        <w:jc w:val="both"/>
        <w:rPr>
          <w:rFonts w:ascii="Times New Roman" w:hAnsi="Times New Roman" w:cs="Times New Roman"/>
        </w:rPr>
      </w:pPr>
      <w:r w:rsidRPr="00C575F6">
        <w:rPr>
          <w:rFonts w:ascii="Times New Roman" w:hAnsi="Times New Roman" w:cs="Times New Roman"/>
        </w:rPr>
        <w:t>Қателік Матрицасы (Confusion Matrix): Классификациялық модельдердің жұмысын бағалау үшін қолданылатын кесте (дұрыс оң, жалған оң, жалған теріс, дұрыс теріс нәтижелерді көрсетеді).</w:t>
      </w:r>
    </w:p>
    <w:p w14:paraId="7F6EEF91" w14:textId="77777777" w:rsidR="00C575F6" w:rsidRPr="00385942" w:rsidRDefault="00C575F6" w:rsidP="00E440DC">
      <w:pPr>
        <w:numPr>
          <w:ilvl w:val="0"/>
          <w:numId w:val="6"/>
        </w:numPr>
        <w:tabs>
          <w:tab w:val="clear" w:pos="720"/>
          <w:tab w:val="num" w:pos="360"/>
        </w:tabs>
        <w:spacing w:after="0" w:line="360" w:lineRule="auto"/>
        <w:ind w:left="-567" w:firstLine="567"/>
        <w:jc w:val="both"/>
        <w:rPr>
          <w:rFonts w:ascii="Times New Roman" w:hAnsi="Times New Roman" w:cs="Times New Roman"/>
        </w:rPr>
      </w:pPr>
      <w:r w:rsidRPr="00C575F6">
        <w:rPr>
          <w:rFonts w:ascii="Times New Roman" w:hAnsi="Times New Roman" w:cs="Times New Roman"/>
        </w:rPr>
        <w:t>ROC қисығы және AUC мәні: Классификациялық модельдердің әртүрлі табалдырықтардағы жұмысын көрсететін графикалық құрал.</w:t>
      </w:r>
    </w:p>
    <w:p w14:paraId="6E945512" w14:textId="77777777" w:rsidR="00385942" w:rsidRDefault="00385942" w:rsidP="00385942">
      <w:pPr>
        <w:ind w:left="360"/>
        <w:rPr>
          <w:rFonts w:ascii="Times New Roman" w:hAnsi="Times New Roman" w:cs="Times New Roman"/>
          <w:lang w:val="kk-KZ"/>
        </w:rPr>
      </w:pPr>
    </w:p>
    <w:p w14:paraId="32F2DFE1" w14:textId="77777777" w:rsidR="00385942" w:rsidRPr="00385942" w:rsidRDefault="00385942" w:rsidP="00385942">
      <w:pPr>
        <w:spacing w:line="276" w:lineRule="auto"/>
        <w:jc w:val="center"/>
        <w:rPr>
          <w:rFonts w:ascii="Times New Roman" w:hAnsi="Times New Roman" w:cs="Times New Roman"/>
          <w:sz w:val="20"/>
          <w:szCs w:val="20"/>
          <w:lang w:val="kk-KZ"/>
        </w:rPr>
      </w:pPr>
      <w:r w:rsidRPr="00385942">
        <w:rPr>
          <w:rFonts w:ascii="Times New Roman" w:hAnsi="Times New Roman" w:cs="Times New Roman"/>
          <w:noProof/>
          <w:sz w:val="20"/>
          <w:szCs w:val="20"/>
          <w:lang w:val="ru-RU" w:eastAsia="ru-RU"/>
        </w:rPr>
        <w:drawing>
          <wp:inline distT="0" distB="0" distL="0" distR="0" wp14:anchorId="03193563" wp14:editId="7921D228">
            <wp:extent cx="3708400" cy="2898140"/>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08400" cy="2898140"/>
                    </a:xfrm>
                    <a:prstGeom prst="rect">
                      <a:avLst/>
                    </a:prstGeom>
                  </pic:spPr>
                </pic:pic>
              </a:graphicData>
            </a:graphic>
          </wp:inline>
        </w:drawing>
      </w:r>
    </w:p>
    <w:p w14:paraId="2A838A3D" w14:textId="77777777" w:rsidR="00385942" w:rsidRPr="00385942" w:rsidRDefault="00385942" w:rsidP="00385942">
      <w:pPr>
        <w:spacing w:line="276" w:lineRule="auto"/>
        <w:jc w:val="center"/>
        <w:rPr>
          <w:rFonts w:ascii="Times New Roman" w:hAnsi="Times New Roman" w:cs="Times New Roman"/>
          <w:i/>
          <w:iCs/>
          <w:sz w:val="18"/>
          <w:szCs w:val="18"/>
          <w:lang w:val="kk-KZ"/>
        </w:rPr>
      </w:pPr>
      <w:r w:rsidRPr="00385942">
        <w:rPr>
          <w:rFonts w:ascii="Times New Roman" w:hAnsi="Times New Roman" w:cs="Times New Roman"/>
          <w:i/>
          <w:iCs/>
          <w:sz w:val="18"/>
          <w:szCs w:val="18"/>
          <w:lang w:val="kk-KZ"/>
        </w:rPr>
        <w:t>2.8 сурет  Қателік Матрицасы (Confusion Matrix)</w:t>
      </w:r>
    </w:p>
    <w:p w14:paraId="135B154A" w14:textId="77777777" w:rsidR="00385942" w:rsidRPr="00E440DC" w:rsidRDefault="00385942" w:rsidP="00E440DC">
      <w:pPr>
        <w:spacing w:after="0" w:line="360" w:lineRule="auto"/>
        <w:ind w:left="-567"/>
        <w:jc w:val="both"/>
        <w:rPr>
          <w:rFonts w:ascii="Times New Roman" w:hAnsi="Times New Roman" w:cs="Times New Roman"/>
          <w:b/>
          <w:bCs/>
          <w:sz w:val="22"/>
          <w:szCs w:val="22"/>
        </w:rPr>
      </w:pPr>
      <w:r w:rsidRPr="00E440DC">
        <w:rPr>
          <w:rFonts w:ascii="Times New Roman" w:hAnsi="Times New Roman" w:cs="Times New Roman"/>
          <w:b/>
          <w:bCs/>
          <w:sz w:val="22"/>
          <w:szCs w:val="22"/>
        </w:rPr>
        <w:t>[Қателік Матрицасының түсініктемесі]</w:t>
      </w:r>
    </w:p>
    <w:p w14:paraId="284C642B" w14:textId="77777777" w:rsidR="00385942" w:rsidRPr="00E440DC" w:rsidRDefault="00385942" w:rsidP="00E440DC">
      <w:pPr>
        <w:spacing w:after="0" w:line="360" w:lineRule="auto"/>
        <w:ind w:left="-567"/>
        <w:jc w:val="both"/>
        <w:rPr>
          <w:rFonts w:ascii="Times New Roman" w:hAnsi="Times New Roman" w:cs="Times New Roman"/>
          <w:b/>
          <w:bCs/>
          <w:sz w:val="22"/>
          <w:szCs w:val="22"/>
        </w:rPr>
      </w:pPr>
      <w:r w:rsidRPr="00E440DC">
        <w:rPr>
          <w:rFonts w:ascii="Times New Roman" w:hAnsi="Times New Roman" w:cs="Times New Roman"/>
          <w:sz w:val="22"/>
          <w:szCs w:val="22"/>
        </w:rPr>
        <w:t>Дұрыс Теріс (True Negative, TN):</w:t>
      </w:r>
      <w:r w:rsidRPr="00E440DC">
        <w:rPr>
          <w:rFonts w:ascii="Times New Roman" w:hAnsi="Times New Roman" w:cs="Times New Roman"/>
          <w:b/>
          <w:bCs/>
          <w:sz w:val="22"/>
          <w:szCs w:val="22"/>
        </w:rPr>
        <w:t xml:space="preserve"> 61 (Қатерлі деп дұрыс болжанған)</w:t>
      </w:r>
    </w:p>
    <w:p w14:paraId="15AB8683" w14:textId="77777777" w:rsidR="00385942" w:rsidRPr="00E440DC" w:rsidRDefault="00385942" w:rsidP="00E440DC">
      <w:pPr>
        <w:spacing w:after="0" w:line="360" w:lineRule="auto"/>
        <w:ind w:left="-567"/>
        <w:jc w:val="both"/>
        <w:rPr>
          <w:rFonts w:ascii="Times New Roman" w:hAnsi="Times New Roman" w:cs="Times New Roman"/>
          <w:b/>
          <w:bCs/>
          <w:sz w:val="22"/>
          <w:szCs w:val="22"/>
        </w:rPr>
      </w:pPr>
      <w:r w:rsidRPr="00E440DC">
        <w:rPr>
          <w:rFonts w:ascii="Times New Roman" w:hAnsi="Times New Roman" w:cs="Times New Roman"/>
          <w:sz w:val="22"/>
          <w:szCs w:val="22"/>
        </w:rPr>
        <w:t>Жалған Оң (False Positive, FP):</w:t>
      </w:r>
      <w:r w:rsidRPr="00E440DC">
        <w:rPr>
          <w:rFonts w:ascii="Times New Roman" w:hAnsi="Times New Roman" w:cs="Times New Roman"/>
          <w:b/>
          <w:bCs/>
          <w:sz w:val="22"/>
          <w:szCs w:val="22"/>
        </w:rPr>
        <w:t xml:space="preserve"> 2 (Қатерсіз деп қате болжанған)</w:t>
      </w:r>
    </w:p>
    <w:p w14:paraId="70540E9A" w14:textId="77777777" w:rsidR="00385942" w:rsidRPr="00E440DC" w:rsidRDefault="00385942" w:rsidP="00E440DC">
      <w:pPr>
        <w:spacing w:after="0" w:line="360" w:lineRule="auto"/>
        <w:ind w:left="-567"/>
        <w:jc w:val="both"/>
        <w:rPr>
          <w:rFonts w:ascii="Times New Roman" w:hAnsi="Times New Roman" w:cs="Times New Roman"/>
          <w:b/>
          <w:bCs/>
          <w:sz w:val="22"/>
          <w:szCs w:val="22"/>
        </w:rPr>
      </w:pPr>
      <w:r w:rsidRPr="00E440DC">
        <w:rPr>
          <w:rFonts w:ascii="Times New Roman" w:hAnsi="Times New Roman" w:cs="Times New Roman"/>
          <w:sz w:val="22"/>
          <w:szCs w:val="22"/>
        </w:rPr>
        <w:t>Жалған Теріс (False Negative, FN):</w:t>
      </w:r>
      <w:r w:rsidRPr="00E440DC">
        <w:rPr>
          <w:rFonts w:ascii="Times New Roman" w:hAnsi="Times New Roman" w:cs="Times New Roman"/>
          <w:b/>
          <w:bCs/>
          <w:sz w:val="22"/>
          <w:szCs w:val="22"/>
        </w:rPr>
        <w:t xml:space="preserve"> 2 (Қатерлі деп қате болжанған)</w:t>
      </w:r>
    </w:p>
    <w:p w14:paraId="03641E81" w14:textId="63C120EE" w:rsidR="00385942" w:rsidRPr="00E440DC" w:rsidRDefault="00385942" w:rsidP="00E440DC">
      <w:pPr>
        <w:spacing w:after="0" w:line="360" w:lineRule="auto"/>
        <w:ind w:left="-567"/>
        <w:jc w:val="both"/>
        <w:rPr>
          <w:rFonts w:ascii="Times New Roman" w:hAnsi="Times New Roman" w:cs="Times New Roman"/>
          <w:b/>
          <w:bCs/>
          <w:sz w:val="22"/>
          <w:szCs w:val="22"/>
        </w:rPr>
      </w:pPr>
      <w:r w:rsidRPr="00E440DC">
        <w:rPr>
          <w:rFonts w:ascii="Times New Roman" w:hAnsi="Times New Roman" w:cs="Times New Roman"/>
          <w:sz w:val="22"/>
          <w:szCs w:val="22"/>
        </w:rPr>
        <w:t>Дұрыс Оң (True Positive, TP):</w:t>
      </w:r>
      <w:r w:rsidRPr="00E440DC">
        <w:rPr>
          <w:rFonts w:ascii="Times New Roman" w:hAnsi="Times New Roman" w:cs="Times New Roman"/>
          <w:b/>
          <w:bCs/>
          <w:sz w:val="22"/>
          <w:szCs w:val="22"/>
        </w:rPr>
        <w:t xml:space="preserve"> 106 (Қатерсіз деп дұрыс болжанған</w:t>
      </w:r>
    </w:p>
    <w:p w14:paraId="1D8228FB" w14:textId="77777777" w:rsidR="00591166" w:rsidRPr="00591166" w:rsidRDefault="00591166" w:rsidP="00591166">
      <w:pPr>
        <w:spacing w:line="276" w:lineRule="auto"/>
        <w:jc w:val="center"/>
        <w:rPr>
          <w:sz w:val="20"/>
          <w:szCs w:val="20"/>
          <w:lang w:val="kk-KZ"/>
        </w:rPr>
      </w:pPr>
      <w:r w:rsidRPr="00591166">
        <w:rPr>
          <w:noProof/>
          <w:sz w:val="20"/>
          <w:szCs w:val="20"/>
          <w:lang w:val="ru-RU" w:eastAsia="ru-RU"/>
        </w:rPr>
        <w:lastRenderedPageBreak/>
        <w:drawing>
          <wp:inline distT="0" distB="0" distL="0" distR="0" wp14:anchorId="135F0B05" wp14:editId="40368241">
            <wp:extent cx="3708400" cy="3009900"/>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8400" cy="3009900"/>
                    </a:xfrm>
                    <a:prstGeom prst="rect">
                      <a:avLst/>
                    </a:prstGeom>
                  </pic:spPr>
                </pic:pic>
              </a:graphicData>
            </a:graphic>
          </wp:inline>
        </w:drawing>
      </w:r>
    </w:p>
    <w:p w14:paraId="256AF5A9" w14:textId="77777777" w:rsidR="00591166" w:rsidRPr="00591166" w:rsidRDefault="00591166" w:rsidP="00591166">
      <w:pPr>
        <w:spacing w:line="276" w:lineRule="auto"/>
        <w:jc w:val="center"/>
        <w:rPr>
          <w:i/>
          <w:iCs/>
          <w:sz w:val="18"/>
          <w:szCs w:val="18"/>
          <w:lang w:val="kk-KZ"/>
        </w:rPr>
      </w:pPr>
      <w:r w:rsidRPr="00591166">
        <w:rPr>
          <w:i/>
          <w:iCs/>
          <w:sz w:val="18"/>
          <w:szCs w:val="18"/>
          <w:lang w:val="kk-KZ"/>
        </w:rPr>
        <w:t>2.9 сурет  ROC қисығы және AUC мәні</w:t>
      </w:r>
    </w:p>
    <w:p w14:paraId="22697EED" w14:textId="77777777" w:rsidR="00385942" w:rsidRPr="00591166" w:rsidRDefault="00385942" w:rsidP="00385942">
      <w:pPr>
        <w:rPr>
          <w:rFonts w:ascii="Times New Roman" w:hAnsi="Times New Roman" w:cs="Times New Roman"/>
          <w:lang w:val="kk-KZ"/>
        </w:rPr>
      </w:pPr>
    </w:p>
    <w:p w14:paraId="5DE99A8A"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2. Білімді Интерпретациялау:</w:t>
      </w:r>
    </w:p>
    <w:p w14:paraId="0C4EF70F" w14:textId="271684F0"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Бағалау кезеңінен өткен, сенімді үлгілер «білім» ретінде қабылданады. Бұл білімнің маңыздылығын және оны іскери мақсаттарға қолдану мүмкіндігін түсіндіру.</w:t>
      </w:r>
      <w:r w:rsidR="00E440DC">
        <w:rPr>
          <w:rFonts w:ascii="Times New Roman" w:hAnsi="Times New Roman" w:cs="Times New Roman"/>
          <w:lang w:val="kk-KZ"/>
        </w:rPr>
        <w:t xml:space="preserve"> </w:t>
      </w:r>
      <w:r w:rsidRPr="00C575F6">
        <w:rPr>
          <w:rFonts w:ascii="Times New Roman" w:hAnsi="Times New Roman" w:cs="Times New Roman"/>
          <w:i/>
          <w:iCs/>
        </w:rPr>
        <w:t>Мысалы:</w:t>
      </w:r>
      <w:r w:rsidRPr="00C575F6">
        <w:rPr>
          <w:rFonts w:ascii="Times New Roman" w:hAnsi="Times New Roman" w:cs="Times New Roman"/>
        </w:rPr>
        <w:t xml:space="preserve"> Кластерлеу нәтижесінде «жаңа, жас және техникалық құралдарға бейім» клиенттер тобы анықталды. Бұл білімді маркетинг бөлімі жаңа өнімдерді ұсыну үшін пайдаланады.</w:t>
      </w:r>
    </w:p>
    <w:p w14:paraId="4C68BB43"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3. Білімді Қолдану (Deployment):</w:t>
      </w:r>
    </w:p>
    <w:p w14:paraId="2E35B57F" w14:textId="3040A85D"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Табылған білімді іскери шешім қабылдау процестеріне немесе ақпараттық жүйелерге енгізу. Бұл KDD процесінің соңғы, бірақ іс жүзіндегі ең маңызды кезеңі.</w:t>
      </w:r>
    </w:p>
    <w:p w14:paraId="7BEB2FE1" w14:textId="729721D1" w:rsidR="00C575F6" w:rsidRDefault="00C575F6" w:rsidP="00C575F6">
      <w:pPr>
        <w:rPr>
          <w:rFonts w:ascii="Times New Roman" w:hAnsi="Times New Roman" w:cs="Times New Roman"/>
          <w:lang w:val="kk-KZ"/>
        </w:rPr>
      </w:pPr>
      <w:r w:rsidRPr="00C575F6">
        <w:rPr>
          <w:rFonts w:ascii="Times New Roman" w:hAnsi="Times New Roman" w:cs="Times New Roman"/>
          <w:i/>
          <w:iCs/>
          <w:noProof/>
          <w:lang w:val="ru-RU" w:eastAsia="ru-RU"/>
        </w:rPr>
        <w:drawing>
          <wp:inline distT="0" distB="0" distL="0" distR="0" wp14:anchorId="4D735A9D" wp14:editId="64E02B3B">
            <wp:extent cx="5574665" cy="305280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0487" cy="3055995"/>
                    </a:xfrm>
                    <a:prstGeom prst="rect">
                      <a:avLst/>
                    </a:prstGeom>
                  </pic:spPr>
                </pic:pic>
              </a:graphicData>
            </a:graphic>
          </wp:inline>
        </w:drawing>
      </w:r>
    </w:p>
    <w:p w14:paraId="300F6058" w14:textId="58EFE8FB" w:rsidR="009E59B5" w:rsidRDefault="009E59B5" w:rsidP="009E59B5">
      <w:pPr>
        <w:jc w:val="center"/>
        <w:rPr>
          <w:i/>
          <w:iCs/>
          <w:sz w:val="20"/>
          <w:szCs w:val="20"/>
          <w:lang w:val="kk-KZ"/>
        </w:rPr>
      </w:pPr>
      <w:r w:rsidRPr="00275BF1">
        <w:rPr>
          <w:i/>
          <w:iCs/>
          <w:sz w:val="20"/>
          <w:szCs w:val="20"/>
          <w:lang w:val="kk-KZ"/>
        </w:rPr>
        <w:t>2.</w:t>
      </w:r>
      <w:r>
        <w:rPr>
          <w:i/>
          <w:iCs/>
          <w:sz w:val="20"/>
          <w:szCs w:val="20"/>
          <w:lang w:val="kk-KZ"/>
        </w:rPr>
        <w:t>10</w:t>
      </w:r>
      <w:r w:rsidRPr="00275BF1">
        <w:rPr>
          <w:i/>
          <w:iCs/>
          <w:sz w:val="20"/>
          <w:szCs w:val="20"/>
          <w:lang w:val="kk-KZ"/>
        </w:rPr>
        <w:t xml:space="preserve"> сурет </w:t>
      </w:r>
      <w:r w:rsidRPr="00275BF1">
        <w:rPr>
          <w:i/>
          <w:iCs/>
          <w:sz w:val="20"/>
          <w:szCs w:val="20"/>
        </w:rPr>
        <w:t>KDD процесінің негізгі циклдік схемасы</w:t>
      </w:r>
    </w:p>
    <w:p w14:paraId="394923AA" w14:textId="77777777" w:rsidR="009E59B5" w:rsidRPr="009E59B5" w:rsidRDefault="009E59B5" w:rsidP="009E59B5">
      <w:pPr>
        <w:jc w:val="center"/>
        <w:rPr>
          <w:rFonts w:ascii="Times New Roman" w:hAnsi="Times New Roman" w:cs="Times New Roman"/>
          <w:lang w:val="kk-KZ"/>
        </w:rPr>
      </w:pPr>
    </w:p>
    <w:p w14:paraId="0898D12A"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Қосымша Ақпарат: Деректерді Жинақтау (Data Gathering/Selection) кезеңінің егжей-тегжейі</w:t>
      </w:r>
    </w:p>
    <w:p w14:paraId="699CE6A3"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Деректерді жинақтау кезеңі – KDD процесінің бастамасы. Бұл кезеңде талдауға арналған мақсатты деректер жиынтығы (target dataset) қалыптастырылады.</w:t>
      </w:r>
    </w:p>
    <w:p w14:paraId="4348E5C3"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Негізгі қадамдары:</w:t>
      </w:r>
    </w:p>
    <w:p w14:paraId="5EA34EEB" w14:textId="77777777" w:rsidR="00C575F6" w:rsidRPr="00C575F6" w:rsidRDefault="00C575F6" w:rsidP="00E440DC">
      <w:pPr>
        <w:numPr>
          <w:ilvl w:val="0"/>
          <w:numId w:val="8"/>
        </w:numPr>
        <w:tabs>
          <w:tab w:val="clear" w:pos="720"/>
          <w:tab w:val="num" w:pos="284"/>
        </w:tabs>
        <w:spacing w:after="0" w:line="360" w:lineRule="auto"/>
        <w:ind w:left="-567" w:firstLine="567"/>
        <w:jc w:val="both"/>
        <w:rPr>
          <w:rFonts w:ascii="Times New Roman" w:hAnsi="Times New Roman" w:cs="Times New Roman"/>
        </w:rPr>
      </w:pPr>
      <w:r w:rsidRPr="00C575F6">
        <w:rPr>
          <w:rFonts w:ascii="Times New Roman" w:hAnsi="Times New Roman" w:cs="Times New Roman"/>
        </w:rPr>
        <w:t>Бизнес мақсатты анықтау: Талдау арқылы қандай мәселені шешу керек екенін немесе қандай сұраққа жауап іздеу керектігін нақтылау. (Мысалы: «Клиенттердің неліктен компаниядан кететінін (churn) анықтау»).</w:t>
      </w:r>
    </w:p>
    <w:p w14:paraId="3A17687C" w14:textId="77777777" w:rsidR="00C575F6" w:rsidRPr="00C575F6" w:rsidRDefault="00C575F6" w:rsidP="00E440DC">
      <w:pPr>
        <w:numPr>
          <w:ilvl w:val="0"/>
          <w:numId w:val="8"/>
        </w:numPr>
        <w:tabs>
          <w:tab w:val="clear" w:pos="720"/>
          <w:tab w:val="num" w:pos="284"/>
        </w:tabs>
        <w:spacing w:after="0" w:line="360" w:lineRule="auto"/>
        <w:ind w:left="-567" w:firstLine="567"/>
        <w:jc w:val="both"/>
        <w:rPr>
          <w:rFonts w:ascii="Times New Roman" w:hAnsi="Times New Roman" w:cs="Times New Roman"/>
        </w:rPr>
      </w:pPr>
      <w:r w:rsidRPr="00C575F6">
        <w:rPr>
          <w:rFonts w:ascii="Times New Roman" w:hAnsi="Times New Roman" w:cs="Times New Roman"/>
        </w:rPr>
        <w:t>Дереккөздерді анықтау: Ішкі (CRM, ERP жүйелері, транзакциялық дерекқорлар) және сыртқы (әлеуметтік желілер, ашық деректер, нарықтық зерттеулер) дереккөздерді анықтау.</w:t>
      </w:r>
    </w:p>
    <w:p w14:paraId="2F103218" w14:textId="77777777" w:rsidR="00C575F6" w:rsidRPr="00C575F6" w:rsidRDefault="00C575F6" w:rsidP="00E440DC">
      <w:pPr>
        <w:numPr>
          <w:ilvl w:val="0"/>
          <w:numId w:val="8"/>
        </w:numPr>
        <w:tabs>
          <w:tab w:val="clear" w:pos="720"/>
          <w:tab w:val="num" w:pos="284"/>
        </w:tabs>
        <w:spacing w:after="0" w:line="360" w:lineRule="auto"/>
        <w:ind w:left="-567" w:firstLine="567"/>
        <w:jc w:val="both"/>
        <w:rPr>
          <w:rFonts w:ascii="Times New Roman" w:hAnsi="Times New Roman" w:cs="Times New Roman"/>
        </w:rPr>
      </w:pPr>
      <w:r w:rsidRPr="00C575F6">
        <w:rPr>
          <w:rFonts w:ascii="Times New Roman" w:hAnsi="Times New Roman" w:cs="Times New Roman"/>
        </w:rPr>
        <w:t>Деректерді таңдау: Талдау мақсатына сәйкес келетін, өзекті жазбалар мен атрибуттарды іріктеп алу. Бұл кезеңде үлкен деректер базасынан кішігірім, бірақ нақты мәселеге қатысты жиынтық қалыптасады.</w:t>
      </w:r>
    </w:p>
    <w:p w14:paraId="12D7C31B" w14:textId="40FA5B8F"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Нәтижесі: Талдаудың келесі кезеңдеріне дайын, мақсатты деректер жиынтығы.</w:t>
      </w:r>
    </w:p>
    <w:p w14:paraId="7A64990E"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Қорытынды</w:t>
      </w:r>
    </w:p>
    <w:p w14:paraId="00509B69" w14:textId="77777777" w:rsidR="00C575F6" w:rsidRPr="00C575F6" w:rsidRDefault="00C575F6" w:rsidP="00E440DC">
      <w:pPr>
        <w:spacing w:after="0" w:line="360" w:lineRule="auto"/>
        <w:ind w:left="-567" w:firstLine="567"/>
        <w:jc w:val="both"/>
        <w:rPr>
          <w:rFonts w:ascii="Times New Roman" w:hAnsi="Times New Roman" w:cs="Times New Roman"/>
        </w:rPr>
      </w:pPr>
      <w:r w:rsidRPr="00C575F6">
        <w:rPr>
          <w:rFonts w:ascii="Times New Roman" w:hAnsi="Times New Roman" w:cs="Times New Roman"/>
        </w:rPr>
        <w:t>KDD (Knowledge Discovery in</w:t>
      </w:r>
      <w:bookmarkStart w:id="0" w:name="_GoBack"/>
      <w:bookmarkEnd w:id="0"/>
      <w:r w:rsidRPr="00C575F6">
        <w:rPr>
          <w:rFonts w:ascii="Times New Roman" w:hAnsi="Times New Roman" w:cs="Times New Roman"/>
        </w:rPr>
        <w:t xml:space="preserve"> Data) процесі, оның ішінде деректерді алдын ала өңдеу, үлгілеу (Data Mining) және бағалау кезеңдері, бүгінгі таңдағы ақпараттық технологиялар мен бизнес-аналитиканың негізгі тірегі болып табылады. Бұл жүйелі қадамдар шикі деректердің құнды, әрі іс жүзінде қолдануға болатын білімге айналуын қамтамасыз етеді. KDD процесінің тиімділігі тек алгоритмдердің күрделілігіне ғана емес, ең алдымен, деректерді алдын ала сапалы өңдеуге байланысты.</w:t>
      </w:r>
    </w:p>
    <w:p w14:paraId="2F66BF39" w14:textId="62B0D941" w:rsidR="00C575F6" w:rsidRDefault="00C575F6" w:rsidP="00C575F6">
      <w:pPr>
        <w:rPr>
          <w:rFonts w:ascii="Times New Roman" w:hAnsi="Times New Roman" w:cs="Times New Roman"/>
        </w:rPr>
      </w:pPr>
    </w:p>
    <w:p w14:paraId="55108F41" w14:textId="77777777" w:rsidR="00C575F6" w:rsidRDefault="00C575F6" w:rsidP="00C575F6">
      <w:pPr>
        <w:rPr>
          <w:rFonts w:ascii="Times New Roman" w:hAnsi="Times New Roman" w:cs="Times New Roman"/>
        </w:rPr>
      </w:pPr>
    </w:p>
    <w:p w14:paraId="7FF48575" w14:textId="77777777" w:rsidR="00C575F6" w:rsidRDefault="00C575F6" w:rsidP="00C575F6">
      <w:pPr>
        <w:rPr>
          <w:rFonts w:ascii="Times New Roman" w:hAnsi="Times New Roman" w:cs="Times New Roman"/>
        </w:rPr>
      </w:pPr>
    </w:p>
    <w:p w14:paraId="4A3468B6" w14:textId="77777777" w:rsidR="005B06A0" w:rsidRDefault="005B06A0" w:rsidP="00C575F6">
      <w:pPr>
        <w:rPr>
          <w:rFonts w:ascii="Times New Roman" w:hAnsi="Times New Roman" w:cs="Times New Roman"/>
        </w:rPr>
      </w:pPr>
    </w:p>
    <w:p w14:paraId="1230EBD7" w14:textId="77777777" w:rsidR="006E7BC0" w:rsidRPr="006E7BC0" w:rsidRDefault="006E7BC0" w:rsidP="006E7BC0">
      <w:pPr>
        <w:rPr>
          <w:rFonts w:ascii="Times New Roman" w:hAnsi="Times New Roman" w:cs="Times New Roman"/>
          <w:b/>
          <w:bCs/>
        </w:rPr>
      </w:pPr>
      <w:r w:rsidRPr="006E7BC0">
        <w:rPr>
          <w:rFonts w:ascii="Times New Roman" w:hAnsi="Times New Roman" w:cs="Times New Roman"/>
          <w:b/>
          <w:bCs/>
        </w:rPr>
        <w:t>Бақылау сұрақтары:</w:t>
      </w:r>
    </w:p>
    <w:p w14:paraId="79D44B8D" w14:textId="77777777" w:rsidR="006E7BC0" w:rsidRPr="006E7BC0" w:rsidRDefault="006E7BC0" w:rsidP="006E7BC0">
      <w:pPr>
        <w:numPr>
          <w:ilvl w:val="0"/>
          <w:numId w:val="13"/>
        </w:numPr>
        <w:rPr>
          <w:rFonts w:ascii="Times New Roman" w:hAnsi="Times New Roman" w:cs="Times New Roman"/>
        </w:rPr>
      </w:pPr>
      <w:r w:rsidRPr="006E7BC0">
        <w:rPr>
          <w:rFonts w:ascii="Times New Roman" w:hAnsi="Times New Roman" w:cs="Times New Roman"/>
        </w:rPr>
        <w:t>KDD процесінің негізгі кезеңдерін атаңыз.</w:t>
      </w:r>
    </w:p>
    <w:p w14:paraId="6063661E" w14:textId="77777777" w:rsidR="006E7BC0" w:rsidRPr="006E7BC0" w:rsidRDefault="006E7BC0" w:rsidP="006E7BC0">
      <w:pPr>
        <w:numPr>
          <w:ilvl w:val="0"/>
          <w:numId w:val="13"/>
        </w:numPr>
        <w:rPr>
          <w:rFonts w:ascii="Times New Roman" w:hAnsi="Times New Roman" w:cs="Times New Roman"/>
        </w:rPr>
      </w:pPr>
      <w:r w:rsidRPr="006E7BC0">
        <w:rPr>
          <w:rFonts w:ascii="Times New Roman" w:hAnsi="Times New Roman" w:cs="Times New Roman"/>
        </w:rPr>
        <w:t>Деректерді алдын ала өңдеу не үшін қажет және оның негізгі әдістері қандай?</w:t>
      </w:r>
    </w:p>
    <w:p w14:paraId="60517D84" w14:textId="77777777" w:rsidR="006E7BC0" w:rsidRPr="006E7BC0" w:rsidRDefault="006E7BC0" w:rsidP="006E7BC0">
      <w:pPr>
        <w:numPr>
          <w:ilvl w:val="0"/>
          <w:numId w:val="13"/>
        </w:numPr>
        <w:rPr>
          <w:rFonts w:ascii="Times New Roman" w:hAnsi="Times New Roman" w:cs="Times New Roman"/>
        </w:rPr>
      </w:pPr>
      <w:r w:rsidRPr="006E7BC0">
        <w:rPr>
          <w:rFonts w:ascii="Times New Roman" w:hAnsi="Times New Roman" w:cs="Times New Roman"/>
        </w:rPr>
        <w:t>Нормализация мен дискретизацияның айырмашылығы неде?</w:t>
      </w:r>
    </w:p>
    <w:p w14:paraId="31490B05" w14:textId="77777777" w:rsidR="006E7BC0" w:rsidRPr="006E7BC0" w:rsidRDefault="006E7BC0" w:rsidP="006E7BC0">
      <w:pPr>
        <w:numPr>
          <w:ilvl w:val="0"/>
          <w:numId w:val="13"/>
        </w:numPr>
        <w:rPr>
          <w:rFonts w:ascii="Times New Roman" w:hAnsi="Times New Roman" w:cs="Times New Roman"/>
        </w:rPr>
      </w:pPr>
      <w:r w:rsidRPr="006E7BC0">
        <w:rPr>
          <w:rFonts w:ascii="Times New Roman" w:hAnsi="Times New Roman" w:cs="Times New Roman"/>
        </w:rPr>
        <w:t>Data Mining кезеңінде қолданылатын негізгі әдістерді атаңыз.</w:t>
      </w:r>
    </w:p>
    <w:p w14:paraId="5A387F07" w14:textId="77777777" w:rsidR="006E7BC0" w:rsidRPr="006E7BC0" w:rsidRDefault="006E7BC0" w:rsidP="006E7BC0">
      <w:pPr>
        <w:numPr>
          <w:ilvl w:val="0"/>
          <w:numId w:val="13"/>
        </w:numPr>
        <w:rPr>
          <w:rFonts w:ascii="Times New Roman" w:hAnsi="Times New Roman" w:cs="Times New Roman"/>
        </w:rPr>
      </w:pPr>
      <w:r w:rsidRPr="006E7BC0">
        <w:rPr>
          <w:rFonts w:ascii="Times New Roman" w:hAnsi="Times New Roman" w:cs="Times New Roman"/>
        </w:rPr>
        <w:t>Модельдің сапасын бағалау қандай көрсеткіштермен өлшенеді?</w:t>
      </w:r>
    </w:p>
    <w:p w14:paraId="446E22EF" w14:textId="77777777" w:rsidR="006E7BC0" w:rsidRPr="006E7BC0" w:rsidRDefault="006E7BC0" w:rsidP="006E7BC0">
      <w:pPr>
        <w:numPr>
          <w:ilvl w:val="0"/>
          <w:numId w:val="13"/>
        </w:numPr>
        <w:rPr>
          <w:rFonts w:ascii="Times New Roman" w:hAnsi="Times New Roman" w:cs="Times New Roman"/>
        </w:rPr>
      </w:pPr>
      <w:r w:rsidRPr="006E7BC0">
        <w:rPr>
          <w:rFonts w:ascii="Times New Roman" w:hAnsi="Times New Roman" w:cs="Times New Roman"/>
        </w:rPr>
        <w:t>KDD нәтижелерін қолдану салаларына мысал келтіріңіз.</w:t>
      </w:r>
    </w:p>
    <w:p w14:paraId="503EFA2C" w14:textId="54E035BD" w:rsidR="006E7BC0" w:rsidRPr="006E7BC0" w:rsidRDefault="006E7BC0" w:rsidP="006E7BC0">
      <w:pPr>
        <w:rPr>
          <w:rFonts w:ascii="Times New Roman" w:hAnsi="Times New Roman" w:cs="Times New Roman"/>
          <w:lang w:val="kk-KZ"/>
        </w:rPr>
      </w:pPr>
    </w:p>
    <w:p w14:paraId="1B10518A" w14:textId="77777777" w:rsidR="006E7BC0" w:rsidRPr="006E7BC0" w:rsidRDefault="006E7BC0" w:rsidP="006E7BC0">
      <w:pPr>
        <w:rPr>
          <w:rFonts w:ascii="Times New Roman" w:hAnsi="Times New Roman" w:cs="Times New Roman"/>
          <w:b/>
          <w:bCs/>
        </w:rPr>
      </w:pPr>
      <w:r w:rsidRPr="006E7BC0">
        <w:rPr>
          <w:rFonts w:ascii="Times New Roman" w:hAnsi="Times New Roman" w:cs="Times New Roman"/>
          <w:b/>
          <w:bCs/>
        </w:rPr>
        <w:lastRenderedPageBreak/>
        <w:t>Ұсынылатын әдебиеттер:</w:t>
      </w:r>
    </w:p>
    <w:p w14:paraId="5C14CFA8" w14:textId="77777777" w:rsidR="006E7BC0" w:rsidRPr="006E7BC0" w:rsidRDefault="006E7BC0" w:rsidP="006E7BC0">
      <w:pPr>
        <w:numPr>
          <w:ilvl w:val="0"/>
          <w:numId w:val="14"/>
        </w:numPr>
        <w:rPr>
          <w:rFonts w:ascii="Times New Roman" w:hAnsi="Times New Roman" w:cs="Times New Roman"/>
        </w:rPr>
      </w:pPr>
      <w:r w:rsidRPr="006E7BC0">
        <w:rPr>
          <w:rFonts w:ascii="Times New Roman" w:hAnsi="Times New Roman" w:cs="Times New Roman"/>
        </w:rPr>
        <w:t xml:space="preserve">Han, J., Kamber, M., &amp; Pei, J. (2022). </w:t>
      </w:r>
      <w:r w:rsidRPr="006E7BC0">
        <w:rPr>
          <w:rFonts w:ascii="Times New Roman" w:hAnsi="Times New Roman" w:cs="Times New Roman"/>
          <w:i/>
          <w:iCs/>
        </w:rPr>
        <w:t>Data Mining: Concepts and Techniques.</w:t>
      </w:r>
      <w:r w:rsidRPr="006E7BC0">
        <w:rPr>
          <w:rFonts w:ascii="Times New Roman" w:hAnsi="Times New Roman" w:cs="Times New Roman"/>
        </w:rPr>
        <w:t xml:space="preserve"> Morgan Kaufmann Publishers.</w:t>
      </w:r>
    </w:p>
    <w:p w14:paraId="256F4689" w14:textId="77777777" w:rsidR="006E7BC0" w:rsidRPr="006E7BC0" w:rsidRDefault="006E7BC0" w:rsidP="006E7BC0">
      <w:pPr>
        <w:numPr>
          <w:ilvl w:val="0"/>
          <w:numId w:val="14"/>
        </w:numPr>
        <w:rPr>
          <w:rFonts w:ascii="Times New Roman" w:hAnsi="Times New Roman" w:cs="Times New Roman"/>
        </w:rPr>
      </w:pPr>
      <w:r w:rsidRPr="006E7BC0">
        <w:rPr>
          <w:rFonts w:ascii="Times New Roman" w:hAnsi="Times New Roman" w:cs="Times New Roman"/>
        </w:rPr>
        <w:t xml:space="preserve">Tan, P. N., Steinbach, M., &amp; Kumar, V. (2023). </w:t>
      </w:r>
      <w:r w:rsidRPr="006E7BC0">
        <w:rPr>
          <w:rFonts w:ascii="Times New Roman" w:hAnsi="Times New Roman" w:cs="Times New Roman"/>
          <w:i/>
          <w:iCs/>
        </w:rPr>
        <w:t>Introduction to Data Mining.</w:t>
      </w:r>
      <w:r w:rsidRPr="006E7BC0">
        <w:rPr>
          <w:rFonts w:ascii="Times New Roman" w:hAnsi="Times New Roman" w:cs="Times New Roman"/>
        </w:rPr>
        <w:t xml:space="preserve"> Pearson.</w:t>
      </w:r>
    </w:p>
    <w:p w14:paraId="38F1BBD4" w14:textId="77777777" w:rsidR="006E7BC0" w:rsidRPr="006E7BC0" w:rsidRDefault="006E7BC0" w:rsidP="006E7BC0">
      <w:pPr>
        <w:numPr>
          <w:ilvl w:val="0"/>
          <w:numId w:val="14"/>
        </w:numPr>
        <w:rPr>
          <w:rFonts w:ascii="Times New Roman" w:hAnsi="Times New Roman" w:cs="Times New Roman"/>
        </w:rPr>
      </w:pPr>
      <w:r w:rsidRPr="006E7BC0">
        <w:rPr>
          <w:rFonts w:ascii="Times New Roman" w:hAnsi="Times New Roman" w:cs="Times New Roman"/>
        </w:rPr>
        <w:t xml:space="preserve">Witten, I. H., Frank, E., Hall, M. A., &amp; Pal, C. (2017). </w:t>
      </w:r>
      <w:r w:rsidRPr="006E7BC0">
        <w:rPr>
          <w:rFonts w:ascii="Times New Roman" w:hAnsi="Times New Roman" w:cs="Times New Roman"/>
          <w:i/>
          <w:iCs/>
        </w:rPr>
        <w:t>Data Mining: Practical Machine Learning Tools and Techniques.</w:t>
      </w:r>
      <w:r w:rsidRPr="006E7BC0">
        <w:rPr>
          <w:rFonts w:ascii="Times New Roman" w:hAnsi="Times New Roman" w:cs="Times New Roman"/>
        </w:rPr>
        <w:t xml:space="preserve"> Morgan Kaufmann.</w:t>
      </w:r>
    </w:p>
    <w:p w14:paraId="2CBF877D" w14:textId="77777777" w:rsidR="006E7BC0" w:rsidRPr="006E7BC0" w:rsidRDefault="006E7BC0" w:rsidP="006E7BC0">
      <w:pPr>
        <w:numPr>
          <w:ilvl w:val="0"/>
          <w:numId w:val="14"/>
        </w:numPr>
        <w:rPr>
          <w:rFonts w:ascii="Times New Roman" w:hAnsi="Times New Roman" w:cs="Times New Roman"/>
        </w:rPr>
      </w:pPr>
      <w:r w:rsidRPr="006E7BC0">
        <w:rPr>
          <w:rFonts w:ascii="Times New Roman" w:hAnsi="Times New Roman" w:cs="Times New Roman"/>
        </w:rPr>
        <w:t xml:space="preserve">Fayyad, U., Piatetsky-Shapiro, G., &amp; Smyth, P. (1996). </w:t>
      </w:r>
      <w:r w:rsidRPr="006E7BC0">
        <w:rPr>
          <w:rFonts w:ascii="Times New Roman" w:hAnsi="Times New Roman" w:cs="Times New Roman"/>
          <w:i/>
          <w:iCs/>
        </w:rPr>
        <w:t>From Data Mining to Knowledge Discovery in Databases.</w:t>
      </w:r>
      <w:r w:rsidRPr="006E7BC0">
        <w:rPr>
          <w:rFonts w:ascii="Times New Roman" w:hAnsi="Times New Roman" w:cs="Times New Roman"/>
        </w:rPr>
        <w:t xml:space="preserve"> AI Magazine, 17(3), 37–54.</w:t>
      </w:r>
    </w:p>
    <w:p w14:paraId="4ABD8739" w14:textId="77777777" w:rsidR="006E7BC0" w:rsidRPr="006E7BC0" w:rsidRDefault="006E7BC0" w:rsidP="006E7BC0">
      <w:pPr>
        <w:numPr>
          <w:ilvl w:val="0"/>
          <w:numId w:val="14"/>
        </w:numPr>
        <w:rPr>
          <w:rFonts w:ascii="Times New Roman" w:hAnsi="Times New Roman" w:cs="Times New Roman"/>
        </w:rPr>
      </w:pPr>
      <w:r w:rsidRPr="006E7BC0">
        <w:rPr>
          <w:rFonts w:ascii="Times New Roman" w:hAnsi="Times New Roman" w:cs="Times New Roman"/>
        </w:rPr>
        <w:t xml:space="preserve">Аубакиров, Е. (2020). </w:t>
      </w:r>
      <w:r w:rsidRPr="006E7BC0">
        <w:rPr>
          <w:rFonts w:ascii="Times New Roman" w:hAnsi="Times New Roman" w:cs="Times New Roman"/>
          <w:i/>
          <w:iCs/>
        </w:rPr>
        <w:t>Деректерді талдау және машиналық оқыту негіздері.</w:t>
      </w:r>
      <w:r w:rsidRPr="006E7BC0">
        <w:rPr>
          <w:rFonts w:ascii="Times New Roman" w:hAnsi="Times New Roman" w:cs="Times New Roman"/>
        </w:rPr>
        <w:t xml:space="preserve"> Алматы.</w:t>
      </w:r>
    </w:p>
    <w:p w14:paraId="32DCFE34" w14:textId="77777777" w:rsidR="00AB3313" w:rsidRPr="00C575F6" w:rsidRDefault="00AB3313">
      <w:pPr>
        <w:rPr>
          <w:rFonts w:ascii="Times New Roman" w:hAnsi="Times New Roman" w:cs="Times New Roman"/>
        </w:rPr>
      </w:pPr>
    </w:p>
    <w:sectPr w:rsidR="00AB3313" w:rsidRPr="00C575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panose1 w:val="00000000000000000000"/>
    <w:charset w:val="00"/>
    <w:family w:val="roman"/>
    <w:notTrueType/>
    <w:pitch w:val="default"/>
  </w:font>
  <w:font w:name="Aptos Displa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2C79"/>
    <w:multiLevelType w:val="hybridMultilevel"/>
    <w:tmpl w:val="8DC438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1C20DA3"/>
    <w:multiLevelType w:val="hybridMultilevel"/>
    <w:tmpl w:val="931290BA"/>
    <w:lvl w:ilvl="0" w:tplc="10000003">
      <w:start w:val="1"/>
      <w:numFmt w:val="bullet"/>
      <w:lvlText w:val="o"/>
      <w:lvlJc w:val="left"/>
      <w:pPr>
        <w:ind w:left="1800" w:hanging="360"/>
      </w:pPr>
      <w:rPr>
        <w:rFonts w:ascii="Courier New" w:hAnsi="Courier New" w:cs="Courier New"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 w15:restartNumberingAfterBreak="0">
    <w:nsid w:val="05C51568"/>
    <w:multiLevelType w:val="multilevel"/>
    <w:tmpl w:val="DBCEF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1E2BA0"/>
    <w:multiLevelType w:val="multilevel"/>
    <w:tmpl w:val="82D2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F75BA"/>
    <w:multiLevelType w:val="hybridMultilevel"/>
    <w:tmpl w:val="D9AC5EAE"/>
    <w:lvl w:ilvl="0" w:tplc="10000001">
      <w:start w:val="1"/>
      <w:numFmt w:val="bullet"/>
      <w:lvlText w:val=""/>
      <w:lvlJc w:val="left"/>
      <w:pPr>
        <w:ind w:left="1352"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11A63930"/>
    <w:multiLevelType w:val="multilevel"/>
    <w:tmpl w:val="709A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D1446F"/>
    <w:multiLevelType w:val="multilevel"/>
    <w:tmpl w:val="17EE7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7C656E"/>
    <w:multiLevelType w:val="hybridMultilevel"/>
    <w:tmpl w:val="E1E6F15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370216F3"/>
    <w:multiLevelType w:val="multilevel"/>
    <w:tmpl w:val="3176F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C36D63"/>
    <w:multiLevelType w:val="multilevel"/>
    <w:tmpl w:val="8CC88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1D2DCA"/>
    <w:multiLevelType w:val="multilevel"/>
    <w:tmpl w:val="D7B28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423C6B"/>
    <w:multiLevelType w:val="multilevel"/>
    <w:tmpl w:val="4B44C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61835"/>
    <w:multiLevelType w:val="multilevel"/>
    <w:tmpl w:val="CBBC6D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423486"/>
    <w:multiLevelType w:val="hybridMultilevel"/>
    <w:tmpl w:val="6172ADE0"/>
    <w:lvl w:ilvl="0" w:tplc="0419000F">
      <w:start w:val="1"/>
      <w:numFmt w:val="decimal"/>
      <w:lvlText w:val="%1."/>
      <w:lvlJc w:val="left"/>
      <w:pPr>
        <w:ind w:left="1800" w:hanging="360"/>
      </w:pPr>
      <w:rPr>
        <w:rFonts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14" w15:restartNumberingAfterBreak="0">
    <w:nsid w:val="59013A18"/>
    <w:multiLevelType w:val="multilevel"/>
    <w:tmpl w:val="F024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B06AC2"/>
    <w:multiLevelType w:val="multilevel"/>
    <w:tmpl w:val="D68A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91FB4"/>
    <w:multiLevelType w:val="multilevel"/>
    <w:tmpl w:val="D186B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E557A1"/>
    <w:multiLevelType w:val="hybridMultilevel"/>
    <w:tmpl w:val="EB1AD20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776E0D9E"/>
    <w:multiLevelType w:val="multilevel"/>
    <w:tmpl w:val="387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74291D"/>
    <w:multiLevelType w:val="hybridMultilevel"/>
    <w:tmpl w:val="E892EE38"/>
    <w:lvl w:ilvl="0" w:tplc="10000003">
      <w:start w:val="1"/>
      <w:numFmt w:val="bullet"/>
      <w:lvlText w:val="o"/>
      <w:lvlJc w:val="left"/>
      <w:pPr>
        <w:ind w:left="1800" w:hanging="360"/>
      </w:pPr>
      <w:rPr>
        <w:rFonts w:ascii="Courier New" w:hAnsi="Courier New" w:cs="Courier New"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num w:numId="1">
    <w:abstractNumId w:val="6"/>
  </w:num>
  <w:num w:numId="2">
    <w:abstractNumId w:val="8"/>
  </w:num>
  <w:num w:numId="3">
    <w:abstractNumId w:val="18"/>
  </w:num>
  <w:num w:numId="4">
    <w:abstractNumId w:val="11"/>
  </w:num>
  <w:num w:numId="5">
    <w:abstractNumId w:val="15"/>
  </w:num>
  <w:num w:numId="6">
    <w:abstractNumId w:val="12"/>
  </w:num>
  <w:num w:numId="7">
    <w:abstractNumId w:val="3"/>
  </w:num>
  <w:num w:numId="8">
    <w:abstractNumId w:val="5"/>
  </w:num>
  <w:num w:numId="9">
    <w:abstractNumId w:val="10"/>
  </w:num>
  <w:num w:numId="10">
    <w:abstractNumId w:val="2"/>
  </w:num>
  <w:num w:numId="11">
    <w:abstractNumId w:val="9"/>
  </w:num>
  <w:num w:numId="12">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13">
    <w:abstractNumId w:val="16"/>
  </w:num>
  <w:num w:numId="14">
    <w:abstractNumId w:val="14"/>
  </w:num>
  <w:num w:numId="15">
    <w:abstractNumId w:val="7"/>
  </w:num>
  <w:num w:numId="16">
    <w:abstractNumId w:val="1"/>
  </w:num>
  <w:num w:numId="17">
    <w:abstractNumId w:val="19"/>
  </w:num>
  <w:num w:numId="18">
    <w:abstractNumId w:val="4"/>
  </w:num>
  <w:num w:numId="19">
    <w:abstractNumId w:val="17"/>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F6"/>
    <w:rsid w:val="00101445"/>
    <w:rsid w:val="0025510F"/>
    <w:rsid w:val="00275BEA"/>
    <w:rsid w:val="00385942"/>
    <w:rsid w:val="00400FF1"/>
    <w:rsid w:val="004952BD"/>
    <w:rsid w:val="00547EB0"/>
    <w:rsid w:val="00591166"/>
    <w:rsid w:val="005B06A0"/>
    <w:rsid w:val="006C770A"/>
    <w:rsid w:val="006E7BC0"/>
    <w:rsid w:val="007A21E8"/>
    <w:rsid w:val="0095382D"/>
    <w:rsid w:val="009E59B5"/>
    <w:rsid w:val="00AB3313"/>
    <w:rsid w:val="00AE06D9"/>
    <w:rsid w:val="00B420F8"/>
    <w:rsid w:val="00C575F6"/>
    <w:rsid w:val="00CC74C8"/>
    <w:rsid w:val="00D93605"/>
    <w:rsid w:val="00E440DC"/>
    <w:rsid w:val="00EB2680"/>
    <w:rsid w:val="00FE4FFC"/>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5F6A"/>
  <w15:chartTrackingRefBased/>
  <w15:docId w15:val="{3B30EA64-7E00-4C34-A0D1-D5B54734B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aa-E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575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575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575F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575F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575F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575F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575F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575F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575F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75F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575F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575F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575F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575F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575F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575F6"/>
    <w:rPr>
      <w:rFonts w:eastAsiaTheme="majorEastAsia" w:cstheme="majorBidi"/>
      <w:color w:val="595959" w:themeColor="text1" w:themeTint="A6"/>
    </w:rPr>
  </w:style>
  <w:style w:type="character" w:customStyle="1" w:styleId="80">
    <w:name w:val="Заголовок 8 Знак"/>
    <w:basedOn w:val="a0"/>
    <w:link w:val="8"/>
    <w:uiPriority w:val="9"/>
    <w:semiHidden/>
    <w:rsid w:val="00C575F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575F6"/>
    <w:rPr>
      <w:rFonts w:eastAsiaTheme="majorEastAsia" w:cstheme="majorBidi"/>
      <w:color w:val="272727" w:themeColor="text1" w:themeTint="D8"/>
    </w:rPr>
  </w:style>
  <w:style w:type="paragraph" w:styleId="a3">
    <w:name w:val="Title"/>
    <w:basedOn w:val="a"/>
    <w:next w:val="a"/>
    <w:link w:val="a4"/>
    <w:uiPriority w:val="10"/>
    <w:qFormat/>
    <w:rsid w:val="00C575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575F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575F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575F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575F6"/>
    <w:pPr>
      <w:spacing w:before="160"/>
      <w:jc w:val="center"/>
    </w:pPr>
    <w:rPr>
      <w:i/>
      <w:iCs/>
      <w:color w:val="404040" w:themeColor="text1" w:themeTint="BF"/>
    </w:rPr>
  </w:style>
  <w:style w:type="character" w:customStyle="1" w:styleId="22">
    <w:name w:val="Цитата 2 Знак"/>
    <w:basedOn w:val="a0"/>
    <w:link w:val="21"/>
    <w:uiPriority w:val="29"/>
    <w:rsid w:val="00C575F6"/>
    <w:rPr>
      <w:i/>
      <w:iCs/>
      <w:color w:val="404040" w:themeColor="text1" w:themeTint="BF"/>
    </w:rPr>
  </w:style>
  <w:style w:type="paragraph" w:styleId="a7">
    <w:name w:val="List Paragraph"/>
    <w:basedOn w:val="a"/>
    <w:uiPriority w:val="34"/>
    <w:qFormat/>
    <w:rsid w:val="00C575F6"/>
    <w:pPr>
      <w:ind w:left="720"/>
      <w:contextualSpacing/>
    </w:pPr>
  </w:style>
  <w:style w:type="character" w:styleId="a8">
    <w:name w:val="Intense Emphasis"/>
    <w:basedOn w:val="a0"/>
    <w:uiPriority w:val="21"/>
    <w:qFormat/>
    <w:rsid w:val="00C575F6"/>
    <w:rPr>
      <w:i/>
      <w:iCs/>
      <w:color w:val="0F4761" w:themeColor="accent1" w:themeShade="BF"/>
    </w:rPr>
  </w:style>
  <w:style w:type="paragraph" w:styleId="a9">
    <w:name w:val="Intense Quote"/>
    <w:basedOn w:val="a"/>
    <w:next w:val="a"/>
    <w:link w:val="aa"/>
    <w:uiPriority w:val="30"/>
    <w:qFormat/>
    <w:rsid w:val="00C575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575F6"/>
    <w:rPr>
      <w:i/>
      <w:iCs/>
      <w:color w:val="0F4761" w:themeColor="accent1" w:themeShade="BF"/>
    </w:rPr>
  </w:style>
  <w:style w:type="character" w:styleId="ab">
    <w:name w:val="Intense Reference"/>
    <w:basedOn w:val="a0"/>
    <w:uiPriority w:val="32"/>
    <w:qFormat/>
    <w:rsid w:val="00C575F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871502">
      <w:bodyDiv w:val="1"/>
      <w:marLeft w:val="0"/>
      <w:marRight w:val="0"/>
      <w:marTop w:val="0"/>
      <w:marBottom w:val="0"/>
      <w:divBdr>
        <w:top w:val="none" w:sz="0" w:space="0" w:color="auto"/>
        <w:left w:val="none" w:sz="0" w:space="0" w:color="auto"/>
        <w:bottom w:val="none" w:sz="0" w:space="0" w:color="auto"/>
        <w:right w:val="none" w:sz="0" w:space="0" w:color="auto"/>
      </w:divBdr>
    </w:div>
    <w:div w:id="1188328605">
      <w:bodyDiv w:val="1"/>
      <w:marLeft w:val="0"/>
      <w:marRight w:val="0"/>
      <w:marTop w:val="0"/>
      <w:marBottom w:val="0"/>
      <w:divBdr>
        <w:top w:val="none" w:sz="0" w:space="0" w:color="auto"/>
        <w:left w:val="none" w:sz="0" w:space="0" w:color="auto"/>
        <w:bottom w:val="none" w:sz="0" w:space="0" w:color="auto"/>
        <w:right w:val="none" w:sz="0" w:space="0" w:color="auto"/>
      </w:divBdr>
    </w:div>
    <w:div w:id="1579511263">
      <w:bodyDiv w:val="1"/>
      <w:marLeft w:val="0"/>
      <w:marRight w:val="0"/>
      <w:marTop w:val="0"/>
      <w:marBottom w:val="0"/>
      <w:divBdr>
        <w:top w:val="none" w:sz="0" w:space="0" w:color="auto"/>
        <w:left w:val="none" w:sz="0" w:space="0" w:color="auto"/>
        <w:bottom w:val="none" w:sz="0" w:space="0" w:color="auto"/>
        <w:right w:val="none" w:sz="0" w:space="0" w:color="auto"/>
      </w:divBdr>
    </w:div>
    <w:div w:id="175697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1665</Words>
  <Characters>9497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Майтонова Інжу Бауыржанқызы</dc:creator>
  <cp:keywords/>
  <dc:description/>
  <cp:lastModifiedBy>Админ</cp:lastModifiedBy>
  <cp:revision>15</cp:revision>
  <dcterms:created xsi:type="dcterms:W3CDTF">2025-10-25T09:18:00Z</dcterms:created>
  <dcterms:modified xsi:type="dcterms:W3CDTF">2025-11-12T12:18:00Z</dcterms:modified>
</cp:coreProperties>
</file>