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B567" w14:textId="168CB1C2" w:rsidR="009E20D6" w:rsidRPr="009E20D6" w:rsidRDefault="009E20D6" w:rsidP="00206740">
      <w:pPr>
        <w:tabs>
          <w:tab w:val="left" w:pos="284"/>
        </w:tabs>
        <w:spacing w:after="0" w:line="360" w:lineRule="auto"/>
        <w:ind w:left="-567" w:firstLine="567"/>
        <w:jc w:val="both"/>
        <w:rPr>
          <w:rFonts w:ascii="Times New Roman" w:hAnsi="Times New Roman" w:cs="Times New Roman"/>
          <w:lang w:val="kk-KZ"/>
        </w:rPr>
      </w:pPr>
      <w:r w:rsidRPr="009E20D6">
        <w:rPr>
          <w:rFonts w:ascii="Times New Roman" w:hAnsi="Times New Roman" w:cs="Times New Roman"/>
          <w:b/>
          <w:bCs/>
        </w:rPr>
        <w:t xml:space="preserve">Дәріс </w:t>
      </w:r>
      <w:r w:rsidR="005F60CA">
        <w:rPr>
          <w:rFonts w:ascii="Times New Roman" w:hAnsi="Times New Roman" w:cs="Times New Roman"/>
          <w:b/>
          <w:bCs/>
          <w:lang w:val="kk-KZ"/>
        </w:rPr>
        <w:t xml:space="preserve">№8 </w:t>
      </w:r>
      <w:r w:rsidRPr="009E20D6">
        <w:rPr>
          <w:rFonts w:ascii="Times New Roman" w:hAnsi="Times New Roman" w:cs="Times New Roman"/>
          <w:b/>
          <w:bCs/>
        </w:rPr>
        <w:t>тақырыбы:</w:t>
      </w:r>
      <w:r w:rsidR="005F60CA">
        <w:rPr>
          <w:rFonts w:ascii="Times New Roman" w:hAnsi="Times New Roman" w:cs="Times New Roman"/>
          <w:lang w:val="kk-KZ"/>
        </w:rPr>
        <w:t xml:space="preserve"> </w:t>
      </w:r>
      <w:r w:rsidRPr="009E20D6">
        <w:rPr>
          <w:rFonts w:ascii="Times New Roman" w:hAnsi="Times New Roman" w:cs="Times New Roman"/>
        </w:rPr>
        <w:t>Негізгі компоненттер әдісі (PCA) және деректердің өлшемін төмендету</w:t>
      </w:r>
    </w:p>
    <w:p w14:paraId="1E12852C" w14:textId="4FD3DFE6" w:rsidR="009E20D6" w:rsidRPr="009E20D6" w:rsidRDefault="009E20D6" w:rsidP="00206740">
      <w:pPr>
        <w:tabs>
          <w:tab w:val="left" w:pos="284"/>
        </w:tabs>
        <w:spacing w:after="0" w:line="360" w:lineRule="auto"/>
        <w:ind w:left="-567" w:firstLine="567"/>
        <w:jc w:val="both"/>
        <w:rPr>
          <w:rFonts w:ascii="Times New Roman" w:hAnsi="Times New Roman" w:cs="Times New Roman"/>
          <w:lang w:val="kk-KZ"/>
        </w:rPr>
      </w:pPr>
      <w:r w:rsidRPr="009E20D6">
        <w:rPr>
          <w:rFonts w:ascii="Times New Roman" w:hAnsi="Times New Roman" w:cs="Times New Roman"/>
          <w:b/>
          <w:bCs/>
        </w:rPr>
        <w:t>Дәрістің мақсаты:</w:t>
      </w:r>
      <w:r w:rsidR="005F60CA">
        <w:rPr>
          <w:rFonts w:ascii="Times New Roman" w:hAnsi="Times New Roman" w:cs="Times New Roman"/>
          <w:lang w:val="kk-KZ"/>
        </w:rPr>
        <w:t xml:space="preserve"> </w:t>
      </w:r>
      <w:r w:rsidRPr="009E20D6">
        <w:rPr>
          <w:rFonts w:ascii="Times New Roman" w:hAnsi="Times New Roman" w:cs="Times New Roman"/>
        </w:rPr>
        <w:t>Студенттерге PCA әдісінің мәнін, оның математикалық негізін және деректердің өлшемін төмендетудегі қолданылуын түсіндіру; өлшемділікті азайту арқылы деректерді тиімді талдау мен визуализацияны үйрету.</w:t>
      </w:r>
    </w:p>
    <w:p w14:paraId="478BBB2E"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b/>
          <w:bCs/>
        </w:rPr>
        <w:t>Негізгі сұрақтар:</w:t>
      </w:r>
    </w:p>
    <w:p w14:paraId="5698B784" w14:textId="77777777" w:rsidR="009E20D6" w:rsidRPr="005F60CA" w:rsidRDefault="009E20D6" w:rsidP="00206740">
      <w:pPr>
        <w:pStyle w:val="a7"/>
        <w:numPr>
          <w:ilvl w:val="0"/>
          <w:numId w:val="14"/>
        </w:num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Негізгі компоненттер әдісінің (PCA) ұғымы мен мақсаты.</w:t>
      </w:r>
    </w:p>
    <w:p w14:paraId="3BC51AB2" w14:textId="77777777" w:rsidR="009E20D6" w:rsidRPr="005F60CA" w:rsidRDefault="009E20D6" w:rsidP="00206740">
      <w:pPr>
        <w:pStyle w:val="a7"/>
        <w:numPr>
          <w:ilvl w:val="0"/>
          <w:numId w:val="14"/>
        </w:num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PCA-ның артықшылықтары және қолданылу салалары.</w:t>
      </w:r>
    </w:p>
    <w:p w14:paraId="139DED0B" w14:textId="77777777" w:rsidR="009E20D6" w:rsidRPr="005F60CA" w:rsidRDefault="009E20D6" w:rsidP="00206740">
      <w:pPr>
        <w:pStyle w:val="a7"/>
        <w:numPr>
          <w:ilvl w:val="0"/>
          <w:numId w:val="14"/>
        </w:num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PCA-ның орындалу қадамдары.</w:t>
      </w:r>
    </w:p>
    <w:p w14:paraId="2C9B7253" w14:textId="77777777" w:rsidR="009E20D6" w:rsidRPr="005F60CA" w:rsidRDefault="009E20D6" w:rsidP="00206740">
      <w:pPr>
        <w:pStyle w:val="a7"/>
        <w:numPr>
          <w:ilvl w:val="0"/>
          <w:numId w:val="14"/>
        </w:num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Меншікті мәндер мен векторлардың рөлі.</w:t>
      </w:r>
    </w:p>
    <w:p w14:paraId="627D9DE3" w14:textId="77777777" w:rsidR="009E20D6" w:rsidRPr="005F60CA" w:rsidRDefault="009E20D6" w:rsidP="00206740">
      <w:pPr>
        <w:pStyle w:val="a7"/>
        <w:numPr>
          <w:ilvl w:val="0"/>
          <w:numId w:val="14"/>
        </w:num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Оңтайлы компоненттер санын таңдау әдістері.</w:t>
      </w:r>
    </w:p>
    <w:p w14:paraId="081EEF1A" w14:textId="168501DC" w:rsidR="009E20D6" w:rsidRPr="009E20D6" w:rsidRDefault="009E20D6" w:rsidP="00206740">
      <w:pPr>
        <w:tabs>
          <w:tab w:val="left" w:pos="284"/>
        </w:tabs>
        <w:spacing w:after="0" w:line="360" w:lineRule="auto"/>
        <w:ind w:left="-567" w:firstLine="567"/>
        <w:jc w:val="both"/>
        <w:rPr>
          <w:rFonts w:ascii="Times New Roman" w:hAnsi="Times New Roman" w:cs="Times New Roman"/>
        </w:rPr>
      </w:pPr>
    </w:p>
    <w:p w14:paraId="25C75F8F"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b/>
          <w:bCs/>
        </w:rPr>
        <w:t>Қысқаша мазмұн (тезистер):</w:t>
      </w:r>
    </w:p>
    <w:p w14:paraId="47C74536" w14:textId="6395E7D3"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PCA (Principal Component Analysis) — деректердің негізгі ақпаратын сақтай отырып, олардың өлшемін азайту әдісі.</w:t>
      </w:r>
      <w:r>
        <w:rPr>
          <w:rFonts w:ascii="Times New Roman" w:hAnsi="Times New Roman" w:cs="Times New Roman"/>
          <w:lang w:val="kk-KZ"/>
        </w:rPr>
        <w:t xml:space="preserve"> </w:t>
      </w:r>
      <w:r w:rsidRPr="009E20D6">
        <w:rPr>
          <w:rFonts w:ascii="Times New Roman" w:hAnsi="Times New Roman" w:cs="Times New Roman"/>
        </w:rPr>
        <w:t xml:space="preserve">Мақсаты: деректердің дисперсиясын барынша сақтап, жаңа тәуелсіз айнымалылар — </w:t>
      </w:r>
      <w:r w:rsidRPr="009E20D6">
        <w:rPr>
          <w:rFonts w:ascii="Times New Roman" w:hAnsi="Times New Roman" w:cs="Times New Roman"/>
          <w:i/>
          <w:iCs/>
        </w:rPr>
        <w:t>негізгі компоненттерді</w:t>
      </w:r>
      <w:r w:rsidRPr="009E20D6">
        <w:rPr>
          <w:rFonts w:ascii="Times New Roman" w:hAnsi="Times New Roman" w:cs="Times New Roman"/>
        </w:rPr>
        <w:t xml:space="preserve"> құру.</w:t>
      </w:r>
    </w:p>
    <w:p w14:paraId="42B705C1"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Артықшылықтары:</w:t>
      </w:r>
    </w:p>
    <w:p w14:paraId="02648E7D"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өлшемділікті төмендетеді;</w:t>
      </w:r>
    </w:p>
    <w:p w14:paraId="66BB0EED"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шуды азайтады;</w:t>
      </w:r>
    </w:p>
    <w:p w14:paraId="313878D0"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визуализацияны жеңілдетеді;</w:t>
      </w:r>
    </w:p>
    <w:p w14:paraId="5E7F7E74"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мультиколлинеарлықты жояды.</w:t>
      </w:r>
    </w:p>
    <w:p w14:paraId="5C231F80"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PCA қадамдары:</w:t>
      </w:r>
    </w:p>
    <w:p w14:paraId="4A7C58E7" w14:textId="77777777" w:rsidR="009E20D6" w:rsidRPr="005F60CA" w:rsidRDefault="009E20D6" w:rsidP="00206740">
      <w:p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Деректерді орталықтандыру (орта мәнін алып тастау).</w:t>
      </w:r>
    </w:p>
    <w:p w14:paraId="1F6B62DF" w14:textId="77777777" w:rsidR="009E20D6" w:rsidRPr="005F60CA" w:rsidRDefault="009E20D6" w:rsidP="00206740">
      <w:p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Ковариация матрицасын есептеу.</w:t>
      </w:r>
    </w:p>
    <w:p w14:paraId="75BCCD64" w14:textId="77777777" w:rsidR="009E20D6" w:rsidRPr="005F60CA" w:rsidRDefault="009E20D6" w:rsidP="00206740">
      <w:p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Меншікті мәндер мен векторларды табу.</w:t>
      </w:r>
    </w:p>
    <w:p w14:paraId="672060FF" w14:textId="77777777" w:rsidR="009E20D6" w:rsidRPr="005F60CA" w:rsidRDefault="009E20D6" w:rsidP="00206740">
      <w:p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Ең үлкен меншікті мәндерге сәйкес келетін компоненттерді таңдау.</w:t>
      </w:r>
    </w:p>
    <w:p w14:paraId="60361796" w14:textId="77777777" w:rsidR="009E20D6" w:rsidRPr="005F60CA" w:rsidRDefault="009E20D6" w:rsidP="00206740">
      <w:pPr>
        <w:tabs>
          <w:tab w:val="left" w:pos="284"/>
        </w:tabs>
        <w:spacing w:after="0" w:line="360" w:lineRule="auto"/>
        <w:ind w:left="-567" w:firstLine="567"/>
        <w:jc w:val="both"/>
        <w:rPr>
          <w:rFonts w:ascii="Times New Roman" w:hAnsi="Times New Roman" w:cs="Times New Roman"/>
        </w:rPr>
      </w:pPr>
      <w:r w:rsidRPr="005F60CA">
        <w:rPr>
          <w:rFonts w:ascii="Times New Roman" w:hAnsi="Times New Roman" w:cs="Times New Roman"/>
        </w:rPr>
        <w:t>Деректерді жаңа кеңістікке түрлендіру.</w:t>
      </w:r>
    </w:p>
    <w:p w14:paraId="1633C67D"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Компоненттерді таңдау әдістері:</w:t>
      </w:r>
    </w:p>
    <w:p w14:paraId="5B525996"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i/>
          <w:iCs/>
        </w:rPr>
        <w:t>Cumulative explained variance</w:t>
      </w:r>
      <w:r w:rsidRPr="009E20D6">
        <w:rPr>
          <w:rFonts w:ascii="Times New Roman" w:hAnsi="Times New Roman" w:cs="Times New Roman"/>
        </w:rPr>
        <w:t xml:space="preserve"> – жалпы дисперсияның 85–95%-ын қамтитын компоненттерді таңдау.</w:t>
      </w:r>
    </w:p>
    <w:p w14:paraId="0143C7D5"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i/>
          <w:iCs/>
        </w:rPr>
        <w:t>Scree Plot</w:t>
      </w:r>
      <w:r w:rsidRPr="009E20D6">
        <w:rPr>
          <w:rFonts w:ascii="Times New Roman" w:hAnsi="Times New Roman" w:cs="Times New Roman"/>
        </w:rPr>
        <w:t xml:space="preserve"> – «шынтақ нүктесі» арқылы оңтайлы компонент санын анықтау.</w:t>
      </w:r>
    </w:p>
    <w:p w14:paraId="2055DEEB" w14:textId="77777777" w:rsidR="009E20D6" w:rsidRPr="009E20D6" w:rsidRDefault="009E20D6" w:rsidP="00206740">
      <w:pPr>
        <w:numPr>
          <w:ilvl w:val="1"/>
          <w:numId w:val="8"/>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i/>
          <w:iCs/>
        </w:rPr>
        <w:t>Kaiser критерийі</w:t>
      </w:r>
      <w:r w:rsidRPr="009E20D6">
        <w:rPr>
          <w:rFonts w:ascii="Times New Roman" w:hAnsi="Times New Roman" w:cs="Times New Roman"/>
        </w:rPr>
        <w:t xml:space="preserve"> – меншікті мәні 1-ден жоғары компоненттерді қалдыру.</w:t>
      </w:r>
    </w:p>
    <w:p w14:paraId="48B18EAA" w14:textId="629C0F76" w:rsidR="00EE0369" w:rsidRPr="00EE0369" w:rsidRDefault="00EE0369" w:rsidP="00206740">
      <w:pPr>
        <w:tabs>
          <w:tab w:val="left" w:pos="284"/>
        </w:tabs>
        <w:spacing w:after="0" w:line="360" w:lineRule="auto"/>
        <w:ind w:left="-567" w:firstLine="567"/>
        <w:jc w:val="both"/>
        <w:rPr>
          <w:rFonts w:ascii="Times New Roman" w:hAnsi="Times New Roman" w:cs="Times New Roman"/>
        </w:rPr>
      </w:pPr>
    </w:p>
    <w:p w14:paraId="487CD67A" w14:textId="77777777" w:rsidR="00331423" w:rsidRPr="009C725E" w:rsidRDefault="00331423" w:rsidP="00206740">
      <w:pPr>
        <w:tabs>
          <w:tab w:val="left" w:pos="284"/>
        </w:tabs>
        <w:spacing w:after="0" w:line="360" w:lineRule="auto"/>
        <w:ind w:left="-567" w:firstLine="567"/>
        <w:jc w:val="both"/>
        <w:rPr>
          <w:rFonts w:ascii="Times New Roman" w:hAnsi="Times New Roman" w:cs="Times New Roman"/>
        </w:rPr>
      </w:pPr>
    </w:p>
    <w:p w14:paraId="41E7DC79" w14:textId="77777777" w:rsidR="009C725E" w:rsidRPr="009C725E" w:rsidRDefault="009C725E" w:rsidP="00206740">
      <w:pPr>
        <w:tabs>
          <w:tab w:val="left" w:pos="284"/>
        </w:tabs>
        <w:spacing w:after="0" w:line="360" w:lineRule="auto"/>
        <w:ind w:left="-567" w:firstLine="567"/>
        <w:jc w:val="both"/>
        <w:rPr>
          <w:rFonts w:ascii="Times New Roman" w:hAnsi="Times New Roman" w:cs="Times New Roman"/>
        </w:rPr>
      </w:pPr>
    </w:p>
    <w:p w14:paraId="54D49B05" w14:textId="1C58F80B" w:rsidR="00331423" w:rsidRPr="00331423" w:rsidRDefault="00331423" w:rsidP="00206740">
      <w:pPr>
        <w:tabs>
          <w:tab w:val="left" w:pos="284"/>
        </w:tabs>
        <w:spacing w:after="0" w:line="360" w:lineRule="auto"/>
        <w:ind w:left="-567" w:firstLine="567"/>
        <w:jc w:val="both"/>
        <w:rPr>
          <w:rFonts w:ascii="Times New Roman" w:hAnsi="Times New Roman" w:cs="Times New Roman"/>
          <w:b/>
          <w:bCs/>
          <w:lang w:val="kk-KZ"/>
        </w:rPr>
      </w:pPr>
      <w:r w:rsidRPr="00331423">
        <w:rPr>
          <w:rFonts w:ascii="Times New Roman" w:hAnsi="Times New Roman" w:cs="Times New Roman"/>
          <w:b/>
          <w:bCs/>
          <w:lang w:val="kk-KZ"/>
        </w:rPr>
        <w:lastRenderedPageBreak/>
        <w:t>Кіріспе</w:t>
      </w:r>
    </w:p>
    <w:p w14:paraId="4FA0297D" w14:textId="783CF01E"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Негізгі Компоненттер Әдісі (Principal Component Analysis - PCA) — бұл өлшемділікті төмендету (Dimensionality Reduction) үшін қолданылатын танымал статистикалық процедура. Оның мақсаты — бастапқы деректердің негізгі ақпаратын (дисперсиясын) сақтай отырып, ерекшеліктер (атрибуттар) санын азайту.</w:t>
      </w:r>
    </w:p>
    <w:p w14:paraId="4E646F76"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PCA деректерді жаңа, ортогоналды (өзара тәуелсіз) айнымалыларға – Негізгі Компоненттерге (Principal Components) түрлендіреді. Бұл жаңа айнымалылар бастапқы ерекшеліктердің сызықтық комбинациясы болып табылады және деректердің ең көп дисперсиясын түсіндіреді.</w:t>
      </w:r>
    </w:p>
    <w:p w14:paraId="7E14D901"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Негізгі қағидасы:</w:t>
      </w:r>
    </w:p>
    <w:p w14:paraId="00D60516" w14:textId="77777777" w:rsidR="00EE0369" w:rsidRPr="00EE0369" w:rsidRDefault="00EE0369" w:rsidP="00206740">
      <w:pPr>
        <w:numPr>
          <w:ilvl w:val="0"/>
          <w:numId w:val="1"/>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Бірінші Негізгі Компонент (PC1): Деректердің ең үлкен дисперсиясын (таралуын) қамтитын бағыт.</w:t>
      </w:r>
    </w:p>
    <w:p w14:paraId="2D8DCB13" w14:textId="77777777" w:rsidR="00EE0369" w:rsidRPr="00EE0369" w:rsidRDefault="00EE0369" w:rsidP="00206740">
      <w:pPr>
        <w:numPr>
          <w:ilvl w:val="0"/>
          <w:numId w:val="1"/>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Екінші Негізгі Компонент (PC2): PC1-ге перпендикуляр (ортогоналды) және қалған ерекшеліктердің ең үлкен дисперсиясын қамтитын бағыт.</w:t>
      </w:r>
    </w:p>
    <w:p w14:paraId="33B46694" w14:textId="77777777" w:rsidR="00EE0369" w:rsidRPr="00EE0369" w:rsidRDefault="00EE0369" w:rsidP="00206740">
      <w:pPr>
        <w:numPr>
          <w:ilvl w:val="0"/>
          <w:numId w:val="1"/>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Бұл процесс барлық бастапқы өлшемдер санына тең болатын компоненттер санына жеткенше жалғасады.</w:t>
      </w:r>
    </w:p>
    <w:p w14:paraId="2AD01678" w14:textId="0789AE91" w:rsidR="00EE0369" w:rsidRPr="00EE0369" w:rsidRDefault="00EE0369" w:rsidP="00206740">
      <w:pPr>
        <w:tabs>
          <w:tab w:val="left" w:pos="284"/>
        </w:tabs>
        <w:spacing w:after="0" w:line="360" w:lineRule="auto"/>
        <w:ind w:left="-567" w:firstLine="567"/>
        <w:jc w:val="both"/>
        <w:rPr>
          <w:rFonts w:ascii="Times New Roman" w:hAnsi="Times New Roman" w:cs="Times New Roman"/>
          <w:b/>
          <w:bCs/>
          <w:i/>
          <w:iCs/>
        </w:rPr>
      </w:pPr>
      <w:r w:rsidRPr="00EE0369">
        <w:rPr>
          <w:rFonts w:ascii="Times New Roman" w:hAnsi="Times New Roman" w:cs="Times New Roman"/>
          <w:b/>
          <w:bCs/>
          <w:i/>
          <w:iCs/>
        </w:rPr>
        <w:t>PCA-ның артықшылықтары</w:t>
      </w:r>
    </w:p>
    <w:p w14:paraId="0BFABB7F" w14:textId="77777777" w:rsidR="00EE0369" w:rsidRPr="00EE0369" w:rsidRDefault="00EE0369" w:rsidP="00206740">
      <w:pPr>
        <w:numPr>
          <w:ilvl w:val="0"/>
          <w:numId w:val="2"/>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Өлшемділікті төмендету: Деректерді аз айнымалылармен көрсетуге мүмкіндік береді, бұл есептеу жылдамдығын арттырады.</w:t>
      </w:r>
    </w:p>
    <w:p w14:paraId="2CF7B451" w14:textId="77777777" w:rsidR="00EE0369" w:rsidRPr="00EE0369" w:rsidRDefault="00EE0369" w:rsidP="00206740">
      <w:pPr>
        <w:numPr>
          <w:ilvl w:val="0"/>
          <w:numId w:val="2"/>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Шуды азайту: Деректердің аз дисперсиялы бағыттарын (шуды) жою арқылы модельдің жұмысын жақсартады.</w:t>
      </w:r>
    </w:p>
    <w:p w14:paraId="35CD59F6" w14:textId="77777777" w:rsidR="00EE0369" w:rsidRPr="00EE0369" w:rsidRDefault="00EE0369" w:rsidP="00206740">
      <w:pPr>
        <w:numPr>
          <w:ilvl w:val="0"/>
          <w:numId w:val="2"/>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Визуализация: Жоғары өлшемді (3-тен көп) деректерді бірінші екі немесе үш Негізгі Компонентті пайдаланып, екі немесе үш өлшемді кеңістікте көзбен шолуға (визуализациялауға) мүмкіндік береді.</w:t>
      </w:r>
    </w:p>
    <w:p w14:paraId="2200FBFD" w14:textId="77777777" w:rsidR="00EE0369" w:rsidRPr="00EE0369" w:rsidRDefault="00EE0369" w:rsidP="00206740">
      <w:pPr>
        <w:numPr>
          <w:ilvl w:val="0"/>
          <w:numId w:val="2"/>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Мультиколлинеарлықты жою: Бастапқы деректердегі өзара байланысты айнымалыларды (мультиколлинеарлық) өзара тәуелсіз Негізгі Компоненттерге түрлендіру арқылы шешеді.</w:t>
      </w:r>
    </w:p>
    <w:p w14:paraId="1ACFCAF7" w14:textId="74C8679C"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Қолдану салалары</w:t>
      </w:r>
    </w:p>
    <w:tbl>
      <w:tblPr>
        <w:tblStyle w:val="ac"/>
        <w:tblW w:w="0" w:type="auto"/>
        <w:tblLook w:val="04A0" w:firstRow="1" w:lastRow="0" w:firstColumn="1" w:lastColumn="0" w:noHBand="0" w:noVBand="1"/>
      </w:tblPr>
      <w:tblGrid>
        <w:gridCol w:w="2769"/>
        <w:gridCol w:w="6576"/>
      </w:tblGrid>
      <w:tr w:rsidR="00EE0369" w:rsidRPr="00EE0369" w14:paraId="0ED89DAF" w14:textId="77777777" w:rsidTr="009C725E">
        <w:tc>
          <w:tcPr>
            <w:tcW w:w="0" w:type="auto"/>
            <w:hideMark/>
          </w:tcPr>
          <w:p w14:paraId="30AA2618"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Сала</w:t>
            </w:r>
          </w:p>
        </w:tc>
        <w:tc>
          <w:tcPr>
            <w:tcW w:w="0" w:type="auto"/>
            <w:hideMark/>
          </w:tcPr>
          <w:p w14:paraId="0A8441AF"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PCA-ның қолданылуы</w:t>
            </w:r>
          </w:p>
        </w:tc>
      </w:tr>
      <w:tr w:rsidR="00EE0369" w:rsidRPr="00EE0369" w14:paraId="11132AFB" w14:textId="77777777" w:rsidTr="009C725E">
        <w:tc>
          <w:tcPr>
            <w:tcW w:w="0" w:type="auto"/>
            <w:hideMark/>
          </w:tcPr>
          <w:p w14:paraId="27260483"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Машиналық оқыту</w:t>
            </w:r>
          </w:p>
        </w:tc>
        <w:tc>
          <w:tcPr>
            <w:tcW w:w="0" w:type="auto"/>
            <w:hideMark/>
          </w:tcPr>
          <w:p w14:paraId="7887E96E"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Модельді оқыту жылдамдығын арттыру және артық оқытуды (overfitting) азайту.</w:t>
            </w:r>
          </w:p>
        </w:tc>
      </w:tr>
      <w:tr w:rsidR="00EE0369" w:rsidRPr="00EE0369" w14:paraId="77AD8FC3" w14:textId="77777777" w:rsidTr="009C725E">
        <w:tc>
          <w:tcPr>
            <w:tcW w:w="0" w:type="auto"/>
            <w:hideMark/>
          </w:tcPr>
          <w:p w14:paraId="2764A924"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Кескінді өңдеу</w:t>
            </w:r>
          </w:p>
        </w:tc>
        <w:tc>
          <w:tcPr>
            <w:tcW w:w="0" w:type="auto"/>
            <w:hideMark/>
          </w:tcPr>
          <w:p w14:paraId="5BB98844"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Кескіндерді сығу (қысу) және кескіндердегі шуды жою.</w:t>
            </w:r>
          </w:p>
        </w:tc>
      </w:tr>
      <w:tr w:rsidR="00EE0369" w:rsidRPr="00EE0369" w14:paraId="20E03F65" w14:textId="77777777" w:rsidTr="009C725E">
        <w:tc>
          <w:tcPr>
            <w:tcW w:w="0" w:type="auto"/>
            <w:hideMark/>
          </w:tcPr>
          <w:p w14:paraId="58711DBB"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Биология/Геномика</w:t>
            </w:r>
          </w:p>
        </w:tc>
        <w:tc>
          <w:tcPr>
            <w:tcW w:w="0" w:type="auto"/>
            <w:hideMark/>
          </w:tcPr>
          <w:p w14:paraId="068E6C5F"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Ген экспрессиясының деректерін талдау және пациенттердің үлгілерін топтастыру.</w:t>
            </w:r>
          </w:p>
        </w:tc>
      </w:tr>
      <w:tr w:rsidR="00EE0369" w:rsidRPr="00EE0369" w14:paraId="10A7E410" w14:textId="77777777" w:rsidTr="009C725E">
        <w:tc>
          <w:tcPr>
            <w:tcW w:w="0" w:type="auto"/>
            <w:hideMark/>
          </w:tcPr>
          <w:p w14:paraId="55ECD916"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Қаржы</w:t>
            </w:r>
          </w:p>
        </w:tc>
        <w:tc>
          <w:tcPr>
            <w:tcW w:w="0" w:type="auto"/>
            <w:hideMark/>
          </w:tcPr>
          <w:p w14:paraId="7A510132"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Қор нарығындағы айнымалылардың өзара байланысын төмендету және тәуекелді модельдеу.</w:t>
            </w:r>
          </w:p>
        </w:tc>
      </w:tr>
      <w:tr w:rsidR="00EE0369" w:rsidRPr="00EE0369" w14:paraId="702AB5D8" w14:textId="77777777" w:rsidTr="009C725E">
        <w:tc>
          <w:tcPr>
            <w:tcW w:w="0" w:type="auto"/>
            <w:hideMark/>
          </w:tcPr>
          <w:p w14:paraId="13E4E7E5"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lastRenderedPageBreak/>
              <w:t>Деректерді визуализациялау</w:t>
            </w:r>
          </w:p>
        </w:tc>
        <w:tc>
          <w:tcPr>
            <w:tcW w:w="0" w:type="auto"/>
            <w:hideMark/>
          </w:tcPr>
          <w:p w14:paraId="4FA10ADE" w14:textId="77777777" w:rsidR="00EE0369" w:rsidRPr="00EE0369" w:rsidRDefault="00EE0369" w:rsidP="009C725E">
            <w:pPr>
              <w:tabs>
                <w:tab w:val="left" w:pos="284"/>
              </w:tabs>
              <w:spacing w:line="360" w:lineRule="auto"/>
              <w:ind w:left="-567" w:firstLine="567"/>
              <w:jc w:val="center"/>
              <w:rPr>
                <w:rFonts w:ascii="Times New Roman" w:hAnsi="Times New Roman" w:cs="Times New Roman"/>
              </w:rPr>
            </w:pPr>
            <w:r w:rsidRPr="00EE0369">
              <w:rPr>
                <w:rFonts w:ascii="Times New Roman" w:hAnsi="Times New Roman" w:cs="Times New Roman"/>
              </w:rPr>
              <w:t>Күрделі деректерді 2D немесе 3D графиктерінде қарапайым көрсету.</w:t>
            </w:r>
          </w:p>
        </w:tc>
      </w:tr>
    </w:tbl>
    <w:p w14:paraId="48D8BD51" w14:textId="77777777" w:rsidR="00635C2C" w:rsidRPr="00410BAE" w:rsidRDefault="00635C2C" w:rsidP="009C725E">
      <w:pPr>
        <w:tabs>
          <w:tab w:val="left" w:pos="284"/>
        </w:tabs>
        <w:spacing w:after="0" w:line="360" w:lineRule="auto"/>
        <w:ind w:left="-567" w:firstLine="567"/>
        <w:jc w:val="center"/>
        <w:rPr>
          <w:i/>
          <w:iCs/>
          <w:sz w:val="20"/>
          <w:szCs w:val="20"/>
          <w:lang w:val="kk-KZ"/>
        </w:rPr>
      </w:pPr>
      <w:r w:rsidRPr="00410BAE">
        <w:rPr>
          <w:i/>
          <w:iCs/>
          <w:sz w:val="20"/>
          <w:szCs w:val="20"/>
          <w:lang w:val="kk-KZ"/>
        </w:rPr>
        <w:t xml:space="preserve">8.1 сурет </w:t>
      </w:r>
      <w:r w:rsidRPr="00410BAE">
        <w:rPr>
          <w:i/>
          <w:iCs/>
          <w:sz w:val="20"/>
          <w:szCs w:val="20"/>
        </w:rPr>
        <w:t>PCA-ның</w:t>
      </w:r>
      <w:r w:rsidRPr="00410BAE">
        <w:rPr>
          <w:i/>
          <w:iCs/>
          <w:sz w:val="20"/>
          <w:szCs w:val="20"/>
          <w:lang w:val="kk-KZ"/>
        </w:rPr>
        <w:t xml:space="preserve"> </w:t>
      </w:r>
      <w:r w:rsidRPr="00410BAE">
        <w:rPr>
          <w:i/>
          <w:iCs/>
          <w:sz w:val="20"/>
          <w:szCs w:val="20"/>
        </w:rPr>
        <w:t>Қолдану салалары</w:t>
      </w:r>
    </w:p>
    <w:p w14:paraId="13CBADD2" w14:textId="77777777" w:rsidR="00EE0369" w:rsidRPr="006F558A" w:rsidRDefault="00EE0369" w:rsidP="00206740">
      <w:pPr>
        <w:tabs>
          <w:tab w:val="left" w:pos="284"/>
        </w:tabs>
        <w:spacing w:after="0" w:line="360" w:lineRule="auto"/>
        <w:ind w:left="-567" w:firstLine="567"/>
        <w:jc w:val="both"/>
        <w:rPr>
          <w:rFonts w:ascii="Times New Roman" w:hAnsi="Times New Roman" w:cs="Times New Roman"/>
        </w:rPr>
      </w:pPr>
    </w:p>
    <w:p w14:paraId="318F1F73" w14:textId="65E8171D" w:rsidR="00EE0369" w:rsidRPr="00EE0369" w:rsidRDefault="00EE0369" w:rsidP="00206740">
      <w:pPr>
        <w:tabs>
          <w:tab w:val="left" w:pos="284"/>
        </w:tabs>
        <w:spacing w:after="0" w:line="360" w:lineRule="auto"/>
        <w:ind w:left="-567" w:firstLine="567"/>
        <w:jc w:val="both"/>
        <w:rPr>
          <w:rFonts w:ascii="Times New Roman" w:hAnsi="Times New Roman" w:cs="Times New Roman"/>
          <w:b/>
          <w:bCs/>
          <w:i/>
          <w:iCs/>
        </w:rPr>
      </w:pPr>
      <w:r w:rsidRPr="00EE0369">
        <w:rPr>
          <w:rFonts w:ascii="Times New Roman" w:hAnsi="Times New Roman" w:cs="Times New Roman"/>
          <w:b/>
          <w:bCs/>
          <w:i/>
          <w:iCs/>
        </w:rPr>
        <w:t xml:space="preserve"> Деректердің өлшемін төмендету</w:t>
      </w:r>
    </w:p>
    <w:p w14:paraId="1C172940"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PCA келесі математикалық қадамдар арқылы жүзеге асады:</w:t>
      </w:r>
    </w:p>
    <w:p w14:paraId="3F96495A"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1. Деректерді орталықтандыру (Standardization):</w:t>
      </w:r>
    </w:p>
    <w:p w14:paraId="0388D804"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PCA-ны қолданар алдында деректерді стандарттау немесе қалыпқа келтіру қажет. Бұл барлық ерекшеліктердің бірдей ауқымға ие болуын қамтамасыз етеді. Әдетте, орташа мәнді алып тастау арқылы орталықтандыру қолданылады:</w:t>
      </w:r>
    </w:p>
    <w:p w14:paraId="33D3CE85" w14:textId="40471D2E"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noProof/>
          <w:lang w:val="ru-RU" w:eastAsia="ru-RU"/>
        </w:rPr>
        <w:drawing>
          <wp:inline distT="0" distB="0" distL="0" distR="0" wp14:anchorId="0337435C" wp14:editId="7D4B40DA">
            <wp:extent cx="1393732"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97278" cy="238731"/>
                    </a:xfrm>
                    <a:prstGeom prst="rect">
                      <a:avLst/>
                    </a:prstGeom>
                  </pic:spPr>
                </pic:pic>
              </a:graphicData>
            </a:graphic>
          </wp:inline>
        </w:drawing>
      </w:r>
    </w:p>
    <w:p w14:paraId="5FA69F94" w14:textId="4B03EF85"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мұндағы </w:t>
      </w:r>
      <w:r w:rsidRPr="006F558A">
        <w:rPr>
          <w:rFonts w:ascii="Times New Roman" w:hAnsi="Times New Roman" w:cs="Times New Roman"/>
        </w:rPr>
        <w:t xml:space="preserve"> </w:t>
      </w:r>
      <w:r w:rsidRPr="00EE0369">
        <w:rPr>
          <w:rFonts w:ascii="Times New Roman" w:hAnsi="Times New Roman" w:cs="Times New Roman"/>
        </w:rPr>
        <w:t>V</w:t>
      </w:r>
      <w:r w:rsidRPr="006F558A">
        <w:rPr>
          <w:rFonts w:ascii="Times New Roman" w:hAnsi="Times New Roman" w:cs="Times New Roman"/>
        </w:rPr>
        <w:t xml:space="preserve"> </w:t>
      </w:r>
      <w:r w:rsidRPr="00EE0369">
        <w:rPr>
          <w:rFonts w:ascii="Times New Roman" w:hAnsi="Times New Roman" w:cs="Times New Roman"/>
        </w:rPr>
        <w:t xml:space="preserve"> — бастапқы деректер, </w:t>
      </w:r>
      <w:r w:rsidRPr="006F558A">
        <w:rPr>
          <w:rFonts w:ascii="Times New Roman" w:hAnsi="Times New Roman" w:cs="Times New Roman"/>
        </w:rPr>
        <w:t xml:space="preserve"> </w:t>
      </w:r>
      <w:r w:rsidRPr="00EE0369">
        <w:rPr>
          <w:rFonts w:ascii="Times New Roman" w:hAnsi="Times New Roman" w:cs="Times New Roman"/>
        </w:rPr>
        <w:t>mu</w:t>
      </w:r>
      <w:r w:rsidRPr="006F558A">
        <w:rPr>
          <w:rFonts w:ascii="Times New Roman" w:hAnsi="Times New Roman" w:cs="Times New Roman"/>
        </w:rPr>
        <w:t xml:space="preserve"> </w:t>
      </w:r>
      <w:r w:rsidRPr="00EE0369">
        <w:rPr>
          <w:rFonts w:ascii="Times New Roman" w:hAnsi="Times New Roman" w:cs="Times New Roman"/>
        </w:rPr>
        <w:t xml:space="preserve"> — ерекшеліктің орташа мәні.</w:t>
      </w:r>
    </w:p>
    <w:p w14:paraId="1644D3C0"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2. Ковариация матрицасын есептеу:</w:t>
      </w:r>
    </w:p>
    <w:p w14:paraId="697C1E33" w14:textId="26315271"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Ковариация матрицасы бастапқы айнымалылар арасындағы корреляцияны өлшейді. Бұл матрица PCA-ның негізі болып табылады, себебі ол деректердегі жалпы дисперсияны және ерекшеліктердің өзара байланысын сипаттайды. </w:t>
      </w:r>
      <w:r w:rsidRPr="006F558A">
        <w:rPr>
          <w:rFonts w:ascii="Times New Roman" w:hAnsi="Times New Roman" w:cs="Times New Roman"/>
        </w:rPr>
        <w:t xml:space="preserve"> </w:t>
      </w:r>
      <w:r w:rsidRPr="00EE0369">
        <w:rPr>
          <w:rFonts w:ascii="Times New Roman" w:hAnsi="Times New Roman" w:cs="Times New Roman"/>
        </w:rPr>
        <w:t xml:space="preserve">D </w:t>
      </w:r>
      <w:r w:rsidRPr="006F558A">
        <w:rPr>
          <w:rFonts w:ascii="Times New Roman" w:hAnsi="Times New Roman" w:cs="Times New Roman"/>
        </w:rPr>
        <w:t xml:space="preserve">× </w:t>
      </w:r>
      <w:r w:rsidRPr="00EE0369">
        <w:rPr>
          <w:rFonts w:ascii="Times New Roman" w:hAnsi="Times New Roman" w:cs="Times New Roman"/>
        </w:rPr>
        <w:t>D</w:t>
      </w:r>
      <w:r w:rsidRPr="006F558A">
        <w:rPr>
          <w:rFonts w:ascii="Times New Roman" w:hAnsi="Times New Roman" w:cs="Times New Roman"/>
        </w:rPr>
        <w:t xml:space="preserve"> </w:t>
      </w:r>
      <w:r w:rsidRPr="00EE0369">
        <w:rPr>
          <w:rFonts w:ascii="Times New Roman" w:hAnsi="Times New Roman" w:cs="Times New Roman"/>
        </w:rPr>
        <w:t xml:space="preserve"> өлшемді матрицаны құрайды, мұнда </w:t>
      </w:r>
      <w:r w:rsidRPr="006F558A">
        <w:rPr>
          <w:rFonts w:ascii="Times New Roman" w:hAnsi="Times New Roman" w:cs="Times New Roman"/>
        </w:rPr>
        <w:t xml:space="preserve"> </w:t>
      </w:r>
      <w:r w:rsidRPr="00EE0369">
        <w:rPr>
          <w:rFonts w:ascii="Times New Roman" w:hAnsi="Times New Roman" w:cs="Times New Roman"/>
        </w:rPr>
        <w:t>D</w:t>
      </w:r>
      <w:r w:rsidRPr="006F558A">
        <w:rPr>
          <w:rFonts w:ascii="Times New Roman" w:hAnsi="Times New Roman" w:cs="Times New Roman"/>
        </w:rPr>
        <w:t xml:space="preserve"> </w:t>
      </w:r>
      <w:r w:rsidRPr="00EE0369">
        <w:rPr>
          <w:rFonts w:ascii="Times New Roman" w:hAnsi="Times New Roman" w:cs="Times New Roman"/>
        </w:rPr>
        <w:t xml:space="preserve"> — бастапқы ерекшеліктер саны.</w:t>
      </w:r>
    </w:p>
    <w:p w14:paraId="018CCA05" w14:textId="77777777" w:rsidR="00EE0369" w:rsidRPr="006F558A" w:rsidRDefault="00EE0369" w:rsidP="00206740">
      <w:p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noProof/>
          <w:lang w:val="ru-RU" w:eastAsia="ru-RU"/>
        </w:rPr>
        <w:drawing>
          <wp:inline distT="0" distB="0" distL="0" distR="0" wp14:anchorId="2747099C" wp14:editId="6A4502D5">
            <wp:extent cx="2324100" cy="41853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50148" cy="423226"/>
                    </a:xfrm>
                    <a:prstGeom prst="rect">
                      <a:avLst/>
                    </a:prstGeom>
                  </pic:spPr>
                </pic:pic>
              </a:graphicData>
            </a:graphic>
          </wp:inline>
        </w:drawing>
      </w:r>
    </w:p>
    <w:p w14:paraId="1C5BD81D"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X,Деректер Жиынтығы,Бірнеше өлшемдерден (ерекшеліктерден) тұратын бастапқы деректер матрицасы.</w:t>
      </w:r>
    </w:p>
    <w:p w14:paraId="0A7E8F7B"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∑i=1n​,Қосынды белгісі,"i=1-ден бастап, n-ге дейінгі барлық бақылаулар (жазбалар) бойынша қосуды білдіреді."</w:t>
      </w:r>
    </w:p>
    <w:p w14:paraId="345304FA"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n,Бақылаулар саны,Деректер жиынтығындағы жалпы жазбалар (қатарлар) саны.</w:t>
      </w:r>
    </w:p>
    <w:p w14:paraId="6FF2B380"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n−11​,Нормалау коэффициенті,"n-1 еркіндік дәрежесін білдіреді. Бұл жалпы жиынтықтың (популяцияның) ковариациясы емес, үлгінің (sample) ковариациясын есептеу үшін қолданылады."</w:t>
      </w:r>
    </w:p>
    <w:p w14:paraId="4CDD16AE"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xi​,Жеке бақылау,Деректер жиынтығындағы i-ші бақылаудың (қатардың) векторлық мәні.</w:t>
      </w:r>
    </w:p>
    <w:p w14:paraId="58BC01AD"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xˉ,Орташа вектор,Әрбір айнымалының (бағанның) жеке-жеке орташа мәндерінен тұратын вектор.</w:t>
      </w:r>
    </w:p>
    <w:p w14:paraId="3F993C57" w14:textId="77777777"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(xi​−xˉ),Ауытқу векторы,i-ші бақылау мен орташа мән арасындағы айырмашылық. Бұл деректердің орталықтан қалай ауытқығанын көрсетеді.</w:t>
      </w:r>
    </w:p>
    <w:p w14:paraId="4A078EF5" w14:textId="74AC9E0F" w:rsidR="00EE0369" w:rsidRPr="006F558A" w:rsidRDefault="00EE0369" w:rsidP="00206740">
      <w:pPr>
        <w:pStyle w:val="a7"/>
        <w:numPr>
          <w:ilvl w:val="0"/>
          <w:numId w:val="6"/>
        </w:num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rPr>
        <w:t>(xi​−xˉ)T,Ауытқу векторының транспозициясы,Баған векторын қатар векторына айналдыру.</w:t>
      </w:r>
    </w:p>
    <w:p w14:paraId="57ED815D" w14:textId="748A87E8"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3. Меншікті мәндерді және Меншікті векторларды есептеу (Eigen Decomposition):</w:t>
      </w:r>
    </w:p>
    <w:p w14:paraId="4D88B742"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lastRenderedPageBreak/>
        <w:t>Ковариация матрицасы үшін Меншікті Векторлар (Eigenvectors) және олардың сәйкес Меншікті Мәндері (Eigenvalues) есептеледі.</w:t>
      </w:r>
    </w:p>
    <w:p w14:paraId="10EB3D17" w14:textId="77777777" w:rsidR="00EE0369" w:rsidRPr="00EE0369" w:rsidRDefault="00EE0369" w:rsidP="00206740">
      <w:pPr>
        <w:numPr>
          <w:ilvl w:val="0"/>
          <w:numId w:val="3"/>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Меншікті Векторлар: Жаңа Негізгі Компоненттердің бағыттарын анықтайды. Бұл векторлар PCA-ның жаңа базисі болып табылады.</w:t>
      </w:r>
    </w:p>
    <w:p w14:paraId="2B93543A" w14:textId="77777777" w:rsidR="00EE0369" w:rsidRPr="00EE0369" w:rsidRDefault="00EE0369" w:rsidP="00206740">
      <w:pPr>
        <w:numPr>
          <w:ilvl w:val="0"/>
          <w:numId w:val="3"/>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Меншікті Мәндер: Әрбір Негізгі Компоненттің қамтитын дисперсия мөлшерін көрсетеді.</w:t>
      </w:r>
    </w:p>
    <w:p w14:paraId="4E1309BD"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4. Компоненттерді таңдау және Түрлендіру:</w:t>
      </w:r>
    </w:p>
    <w:p w14:paraId="4B697B3D"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Меншікті векторлар олардың сәйкес меншікті мәндерінің кему ретімен сұрыпталады. Ең үлкен меншікті мәнге сәйкес келетін вектор (PC1) ең көп дисперсияны қамтиды.</w:t>
      </w:r>
    </w:p>
    <w:p w14:paraId="28A9BC5C" w14:textId="2979FBAF"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Біз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санын (жаңа, төмендетілген өлшем) таңдаймыз, мұнда </w:t>
      </w:r>
      <w:r w:rsidRPr="006F558A">
        <w:rPr>
          <w:rFonts w:ascii="Times New Roman" w:hAnsi="Times New Roman" w:cs="Times New Roman"/>
        </w:rPr>
        <w:t xml:space="preserve"> </w:t>
      </w:r>
      <w:r w:rsidRPr="00EE0369">
        <w:rPr>
          <w:rFonts w:ascii="Times New Roman" w:hAnsi="Times New Roman" w:cs="Times New Roman"/>
        </w:rPr>
        <w:t xml:space="preserve">k </w:t>
      </w:r>
      <w:r w:rsidRPr="006F558A">
        <w:rPr>
          <w:rFonts w:ascii="Times New Roman" w:hAnsi="Times New Roman" w:cs="Times New Roman"/>
        </w:rPr>
        <w:t>≤</w:t>
      </w:r>
      <w:r w:rsidRPr="00EE0369">
        <w:rPr>
          <w:rFonts w:ascii="Times New Roman" w:hAnsi="Times New Roman" w:cs="Times New Roman"/>
        </w:rPr>
        <w:t xml:space="preserve"> D</w:t>
      </w:r>
      <w:r w:rsidRPr="006F558A">
        <w:rPr>
          <w:rFonts w:ascii="Times New Roman" w:hAnsi="Times New Roman" w:cs="Times New Roman"/>
        </w:rPr>
        <w:t xml:space="preserve"> </w:t>
      </w:r>
      <w:r w:rsidRPr="00EE0369">
        <w:rPr>
          <w:rFonts w:ascii="Times New Roman" w:hAnsi="Times New Roman" w:cs="Times New Roman"/>
        </w:rPr>
        <w:t xml:space="preserve">. Тек алғашқы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Меншікті Векторлар (Негізгі Компоненттер) ғана алынады.</w:t>
      </w:r>
    </w:p>
    <w:p w14:paraId="12ABF02A" w14:textId="4C1CD254"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Деректерді жаңа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өлшемді кеңістікке түрлендіру:</w:t>
      </w:r>
    </w:p>
    <w:p w14:paraId="2291161C" w14:textId="77777777" w:rsidR="00EE0369" w:rsidRPr="006F558A" w:rsidRDefault="00EE0369" w:rsidP="00206740">
      <w:p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noProof/>
          <w:lang w:val="ru-RU" w:eastAsia="ru-RU"/>
        </w:rPr>
        <w:drawing>
          <wp:inline distT="0" distB="0" distL="0" distR="0" wp14:anchorId="2281E32D" wp14:editId="45FF5CD0">
            <wp:extent cx="971550" cy="2759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4422" cy="282439"/>
                    </a:xfrm>
                    <a:prstGeom prst="rect">
                      <a:avLst/>
                    </a:prstGeom>
                  </pic:spPr>
                </pic:pic>
              </a:graphicData>
            </a:graphic>
          </wp:inline>
        </w:drawing>
      </w:r>
    </w:p>
    <w:p w14:paraId="6BC1D62A" w14:textId="2A816CF1" w:rsidR="00EE0369" w:rsidRPr="006F558A"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мұндағы </w:t>
      </w:r>
      <w:r w:rsidRPr="006F558A">
        <w:rPr>
          <w:rFonts w:ascii="Times New Roman" w:hAnsi="Times New Roman" w:cs="Times New Roman"/>
        </w:rPr>
        <w:t xml:space="preserve"> </w:t>
      </w:r>
      <w:r w:rsidRPr="00EE0369">
        <w:rPr>
          <w:rFonts w:ascii="Times New Roman" w:hAnsi="Times New Roman" w:cs="Times New Roman"/>
        </w:rPr>
        <w:t>X</w:t>
      </w:r>
      <w:r w:rsidRPr="006F558A">
        <w:rPr>
          <w:rFonts w:ascii="Times New Roman" w:hAnsi="Times New Roman" w:cs="Times New Roman"/>
        </w:rPr>
        <w:t xml:space="preserve"> </w:t>
      </w:r>
      <w:r w:rsidRPr="00EE0369">
        <w:rPr>
          <w:rFonts w:ascii="Times New Roman" w:hAnsi="Times New Roman" w:cs="Times New Roman"/>
        </w:rPr>
        <w:t xml:space="preserve"> — бастапқы деректер (орталықтандырылған), </w:t>
      </w:r>
      <w:r w:rsidRPr="006F558A">
        <w:rPr>
          <w:rFonts w:ascii="Times New Roman" w:hAnsi="Times New Roman" w:cs="Times New Roman"/>
        </w:rPr>
        <w:t xml:space="preserve"> </w:t>
      </w:r>
      <w:r w:rsidRPr="00EE0369">
        <w:rPr>
          <w:rFonts w:ascii="Times New Roman" w:hAnsi="Times New Roman" w:cs="Times New Roman"/>
        </w:rPr>
        <w:t>W_k</w:t>
      </w:r>
      <w:r w:rsidRPr="006F558A">
        <w:rPr>
          <w:rFonts w:ascii="Times New Roman" w:hAnsi="Times New Roman" w:cs="Times New Roman"/>
        </w:rPr>
        <w:t xml:space="preserve"> </w:t>
      </w:r>
      <w:r w:rsidRPr="00EE0369">
        <w:rPr>
          <w:rFonts w:ascii="Times New Roman" w:hAnsi="Times New Roman" w:cs="Times New Roman"/>
        </w:rPr>
        <w:t xml:space="preserve"> — таңдалған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Меншікті Векторлардан тұратын матрица, </w:t>
      </w:r>
      <w:r w:rsidRPr="006F558A">
        <w:rPr>
          <w:rFonts w:ascii="Times New Roman" w:hAnsi="Times New Roman" w:cs="Times New Roman"/>
        </w:rPr>
        <w:t xml:space="preserve"> </w:t>
      </w:r>
      <w:r w:rsidRPr="00EE0369">
        <w:rPr>
          <w:rFonts w:ascii="Times New Roman" w:hAnsi="Times New Roman" w:cs="Times New Roman"/>
        </w:rPr>
        <w:t>Z</w:t>
      </w:r>
      <w:r w:rsidRPr="006F558A">
        <w:rPr>
          <w:rFonts w:ascii="Times New Roman" w:hAnsi="Times New Roman" w:cs="Times New Roman"/>
        </w:rPr>
        <w:t xml:space="preserve"> </w:t>
      </w:r>
      <w:r w:rsidRPr="00EE0369">
        <w:rPr>
          <w:rFonts w:ascii="Times New Roman" w:hAnsi="Times New Roman" w:cs="Times New Roman"/>
        </w:rPr>
        <w:t xml:space="preserve"> — түрлендірілген, өлшемі төмендетілген деректер.</w:t>
      </w:r>
    </w:p>
    <w:p w14:paraId="0F956A60" w14:textId="0BCA8B25" w:rsidR="00EE0369" w:rsidRDefault="00EE0369" w:rsidP="009C725E">
      <w:pPr>
        <w:tabs>
          <w:tab w:val="left" w:pos="284"/>
        </w:tabs>
        <w:spacing w:after="0" w:line="360" w:lineRule="auto"/>
        <w:ind w:left="-567" w:firstLine="567"/>
        <w:jc w:val="center"/>
        <w:rPr>
          <w:rFonts w:ascii="Times New Roman" w:hAnsi="Times New Roman" w:cs="Times New Roman"/>
          <w:lang w:val="kk-KZ"/>
        </w:rPr>
      </w:pPr>
      <w:r w:rsidRPr="006F558A">
        <w:rPr>
          <w:rFonts w:ascii="Times New Roman" w:hAnsi="Times New Roman" w:cs="Times New Roman"/>
          <w:noProof/>
          <w:lang w:val="ru-RU" w:eastAsia="ru-RU"/>
        </w:rPr>
        <w:drawing>
          <wp:inline distT="0" distB="0" distL="0" distR="0" wp14:anchorId="04745EEF" wp14:editId="1BC5BC03">
            <wp:extent cx="4762500" cy="1885950"/>
            <wp:effectExtent l="0" t="0" r="0" b="0"/>
            <wp:docPr id="4" name="Рисунок 4" descr="Метод главных компонент (PCA) — Викиконспе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Метод главных компонент (PCA) — Викиконспект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885950"/>
                    </a:xfrm>
                    <a:prstGeom prst="rect">
                      <a:avLst/>
                    </a:prstGeom>
                    <a:noFill/>
                    <a:ln>
                      <a:noFill/>
                    </a:ln>
                  </pic:spPr>
                </pic:pic>
              </a:graphicData>
            </a:graphic>
          </wp:inline>
        </w:drawing>
      </w:r>
    </w:p>
    <w:p w14:paraId="2923D618" w14:textId="77777777" w:rsidR="0059454C" w:rsidRPr="00410BAE" w:rsidRDefault="0059454C" w:rsidP="009C725E">
      <w:pPr>
        <w:tabs>
          <w:tab w:val="left" w:pos="284"/>
        </w:tabs>
        <w:spacing w:after="0" w:line="360" w:lineRule="auto"/>
        <w:ind w:left="-567" w:firstLine="567"/>
        <w:jc w:val="center"/>
        <w:rPr>
          <w:i/>
          <w:iCs/>
          <w:sz w:val="20"/>
          <w:szCs w:val="20"/>
        </w:rPr>
      </w:pPr>
      <w:r w:rsidRPr="00410BAE">
        <w:rPr>
          <w:i/>
          <w:iCs/>
          <w:sz w:val="20"/>
          <w:szCs w:val="20"/>
        </w:rPr>
        <w:t>8.1</w:t>
      </w:r>
      <w:r w:rsidRPr="00410BAE">
        <w:rPr>
          <w:i/>
          <w:iCs/>
          <w:sz w:val="20"/>
          <w:szCs w:val="20"/>
          <w:lang w:val="kk-KZ"/>
        </w:rPr>
        <w:t xml:space="preserve"> сурет </w:t>
      </w:r>
      <w:r w:rsidRPr="00410BAE">
        <w:rPr>
          <w:i/>
          <w:iCs/>
          <w:sz w:val="20"/>
          <w:szCs w:val="20"/>
        </w:rPr>
        <w:t>PCA-ның геометриялық түсіндірмесі</w:t>
      </w:r>
    </w:p>
    <w:p w14:paraId="5E100F32" w14:textId="77777777" w:rsidR="0059454C" w:rsidRPr="0059454C" w:rsidRDefault="0059454C" w:rsidP="009C725E">
      <w:pPr>
        <w:tabs>
          <w:tab w:val="left" w:pos="284"/>
        </w:tabs>
        <w:spacing w:after="0" w:line="360" w:lineRule="auto"/>
        <w:ind w:left="-567" w:firstLine="567"/>
        <w:jc w:val="center"/>
        <w:rPr>
          <w:rFonts w:ascii="Times New Roman" w:hAnsi="Times New Roman" w:cs="Times New Roman"/>
          <w:lang w:val="kk-KZ"/>
        </w:rPr>
      </w:pPr>
    </w:p>
    <w:p w14:paraId="72A17511" w14:textId="77777777" w:rsidR="006F558A" w:rsidRPr="006F558A" w:rsidRDefault="006F558A" w:rsidP="00206740">
      <w:pPr>
        <w:tabs>
          <w:tab w:val="left" w:pos="284"/>
        </w:tabs>
        <w:spacing w:after="0" w:line="360" w:lineRule="auto"/>
        <w:ind w:left="-567" w:firstLine="567"/>
        <w:jc w:val="both"/>
        <w:rPr>
          <w:rFonts w:ascii="Times New Roman" w:hAnsi="Times New Roman" w:cs="Times New Roman"/>
        </w:rPr>
      </w:pPr>
    </w:p>
    <w:p w14:paraId="521C960E" w14:textId="4E56CA73"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 Оңтайлы өлшемділікті таңдау</w:t>
      </w:r>
    </w:p>
    <w:p w14:paraId="2DB56B02" w14:textId="6524E2D0"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Деректердің өлшемін </w:t>
      </w:r>
      <w:r w:rsidRPr="006F558A">
        <w:rPr>
          <w:rFonts w:ascii="Times New Roman" w:hAnsi="Times New Roman" w:cs="Times New Roman"/>
        </w:rPr>
        <w:t xml:space="preserve"> </w:t>
      </w:r>
      <w:r w:rsidRPr="00EE0369">
        <w:rPr>
          <w:rFonts w:ascii="Times New Roman" w:hAnsi="Times New Roman" w:cs="Times New Roman"/>
        </w:rPr>
        <w:t>D</w:t>
      </w:r>
      <w:r w:rsidRPr="006F558A">
        <w:rPr>
          <w:rFonts w:ascii="Times New Roman" w:hAnsi="Times New Roman" w:cs="Times New Roman"/>
        </w:rPr>
        <w:t xml:space="preserve"> </w:t>
      </w:r>
      <w:r w:rsidRPr="00EE0369">
        <w:rPr>
          <w:rFonts w:ascii="Times New Roman" w:hAnsi="Times New Roman" w:cs="Times New Roman"/>
        </w:rPr>
        <w:t xml:space="preserve">-дан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-ға дейін төмендеткенде,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мәнін дұрыс таңдау — ең маңызды қадам. Тым аз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ақпаратты жоғалтуға, ал тым көп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өлшемділікті төмендетудің мақсатына жетуге мүмкіндік бермейді.</w:t>
      </w:r>
    </w:p>
    <w:p w14:paraId="23D6EFFD" w14:textId="3EB67921"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Оңтайлы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мәнін таңдау әдістері:</w:t>
      </w:r>
    </w:p>
    <w:p w14:paraId="07C18299" w14:textId="77777777" w:rsidR="00EE0369" w:rsidRPr="00EE0369" w:rsidRDefault="00EE0369" w:rsidP="00206740">
      <w:pPr>
        <w:numPr>
          <w:ilvl w:val="0"/>
          <w:numId w:val="4"/>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Жинақталған Дисперсияны Түсіндіру (Cumulative Explained Variance):</w:t>
      </w:r>
    </w:p>
    <w:p w14:paraId="25BBD836"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Бұл әдіс жалпы дисперсияның белгілі бір пайызын (әдетте 85%-95%) қамтитын компоненттер санын таңдауға негізделген.</w:t>
      </w:r>
    </w:p>
    <w:p w14:paraId="77E3EF3B" w14:textId="77777777" w:rsidR="006F558A" w:rsidRPr="006F558A" w:rsidRDefault="006F558A" w:rsidP="00206740">
      <w:pPr>
        <w:tabs>
          <w:tab w:val="left" w:pos="284"/>
        </w:tabs>
        <w:spacing w:after="0" w:line="360" w:lineRule="auto"/>
        <w:ind w:left="-567" w:firstLine="567"/>
        <w:jc w:val="both"/>
        <w:rPr>
          <w:rFonts w:ascii="Times New Roman" w:hAnsi="Times New Roman" w:cs="Times New Roman"/>
        </w:rPr>
      </w:pPr>
      <w:r w:rsidRPr="006F558A">
        <w:rPr>
          <w:rFonts w:ascii="Times New Roman" w:hAnsi="Times New Roman" w:cs="Times New Roman"/>
          <w:noProof/>
          <w:lang w:val="ru-RU" w:eastAsia="ru-RU"/>
        </w:rPr>
        <w:drawing>
          <wp:inline distT="0" distB="0" distL="0" distR="0" wp14:anchorId="4B1464A9" wp14:editId="7C8A8980">
            <wp:extent cx="2581275" cy="467748"/>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1381" cy="476828"/>
                    </a:xfrm>
                    <a:prstGeom prst="rect">
                      <a:avLst/>
                    </a:prstGeom>
                  </pic:spPr>
                </pic:pic>
              </a:graphicData>
            </a:graphic>
          </wp:inline>
        </w:drawing>
      </w:r>
    </w:p>
    <w:p w14:paraId="03CAE6CF" w14:textId="69C9EB62"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lastRenderedPageBreak/>
        <w:t xml:space="preserve">мұндағы </w:t>
      </w:r>
      <w:r w:rsidRPr="006F558A">
        <w:rPr>
          <w:rFonts w:ascii="Times New Roman" w:hAnsi="Times New Roman" w:cs="Times New Roman"/>
        </w:rPr>
        <w:t xml:space="preserve"> </w:t>
      </w:r>
      <w:r w:rsidRPr="00EE0369">
        <w:rPr>
          <w:rFonts w:ascii="Times New Roman" w:hAnsi="Times New Roman" w:cs="Times New Roman"/>
        </w:rPr>
        <w:t>lambda_i</w:t>
      </w:r>
      <w:r w:rsidRPr="006F558A">
        <w:rPr>
          <w:rFonts w:ascii="Times New Roman" w:hAnsi="Times New Roman" w:cs="Times New Roman"/>
        </w:rPr>
        <w:t xml:space="preserve"> </w:t>
      </w:r>
      <w:r w:rsidRPr="00EE0369">
        <w:rPr>
          <w:rFonts w:ascii="Times New Roman" w:hAnsi="Times New Roman" w:cs="Times New Roman"/>
        </w:rPr>
        <w:t xml:space="preserve"> — </w:t>
      </w:r>
      <w:r w:rsidRPr="006F558A">
        <w:rPr>
          <w:rFonts w:ascii="Times New Roman" w:hAnsi="Times New Roman" w:cs="Times New Roman"/>
        </w:rPr>
        <w:t xml:space="preserve"> </w:t>
      </w:r>
      <w:r w:rsidRPr="00EE0369">
        <w:rPr>
          <w:rFonts w:ascii="Times New Roman" w:hAnsi="Times New Roman" w:cs="Times New Roman"/>
        </w:rPr>
        <w:t>i</w:t>
      </w:r>
      <w:r w:rsidRPr="006F558A">
        <w:rPr>
          <w:rFonts w:ascii="Times New Roman" w:hAnsi="Times New Roman" w:cs="Times New Roman"/>
        </w:rPr>
        <w:t xml:space="preserve"> </w:t>
      </w:r>
      <w:r w:rsidRPr="00EE0369">
        <w:rPr>
          <w:rFonts w:ascii="Times New Roman" w:hAnsi="Times New Roman" w:cs="Times New Roman"/>
        </w:rPr>
        <w:t>-ші Негізгі Компоненттің меншікті мәні.</w:t>
      </w:r>
    </w:p>
    <w:p w14:paraId="1A055331" w14:textId="77777777" w:rsidR="00EE0369" w:rsidRPr="00EE0369" w:rsidRDefault="00EE0369" w:rsidP="00206740">
      <w:pPr>
        <w:numPr>
          <w:ilvl w:val="0"/>
          <w:numId w:val="4"/>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Тас-құлама Графигі (Scree Plot):</w:t>
      </w:r>
    </w:p>
    <w:p w14:paraId="595536EC" w14:textId="3730B25B"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 xml:space="preserve">Бұл график </w:t>
      </w:r>
      <w:r w:rsidRPr="006F558A">
        <w:rPr>
          <w:rFonts w:ascii="Times New Roman" w:hAnsi="Times New Roman" w:cs="Times New Roman"/>
        </w:rPr>
        <w:t xml:space="preserve"> </w:t>
      </w:r>
      <w:r w:rsidRPr="00EE0369">
        <w:rPr>
          <w:rFonts w:ascii="Times New Roman" w:hAnsi="Times New Roman" w:cs="Times New Roman"/>
        </w:rPr>
        <w:t>i</w:t>
      </w:r>
      <w:r w:rsidRPr="006F558A">
        <w:rPr>
          <w:rFonts w:ascii="Times New Roman" w:hAnsi="Times New Roman" w:cs="Times New Roman"/>
        </w:rPr>
        <w:t xml:space="preserve"> </w:t>
      </w:r>
      <w:r w:rsidRPr="00EE0369">
        <w:rPr>
          <w:rFonts w:ascii="Times New Roman" w:hAnsi="Times New Roman" w:cs="Times New Roman"/>
        </w:rPr>
        <w:t xml:space="preserve">-ші Негізгі Компоненттің (X осі) түсіндірген дисперсия пайызын (Y осі) көрсетеді. Графиктегі ең үлкен "шынтақ" немесе "құлау" нүктесі оңтайлы </w:t>
      </w:r>
      <w:r w:rsidRPr="006F558A">
        <w:rPr>
          <w:rFonts w:ascii="Times New Roman" w:hAnsi="Times New Roman" w:cs="Times New Roman"/>
        </w:rPr>
        <w:t xml:space="preserve"> </w:t>
      </w:r>
      <w:r w:rsidRPr="00EE0369">
        <w:rPr>
          <w:rFonts w:ascii="Times New Roman" w:hAnsi="Times New Roman" w:cs="Times New Roman"/>
        </w:rPr>
        <w:t>k</w:t>
      </w:r>
      <w:r w:rsidRPr="006F558A">
        <w:rPr>
          <w:rFonts w:ascii="Times New Roman" w:hAnsi="Times New Roman" w:cs="Times New Roman"/>
        </w:rPr>
        <w:t xml:space="preserve"> </w:t>
      </w:r>
      <w:r w:rsidRPr="00EE0369">
        <w:rPr>
          <w:rFonts w:ascii="Times New Roman" w:hAnsi="Times New Roman" w:cs="Times New Roman"/>
        </w:rPr>
        <w:t xml:space="preserve"> мәні ретінде қарастырылуы мүмкін. Бұл нүктеден кейін компоненттердің қосымша дисперсиясы айтарлықтай төмендейді.</w:t>
      </w:r>
    </w:p>
    <w:p w14:paraId="3528D773" w14:textId="77777777" w:rsidR="00EE0369" w:rsidRPr="00EE0369" w:rsidRDefault="00EE0369" w:rsidP="00206740">
      <w:pPr>
        <w:numPr>
          <w:ilvl w:val="0"/>
          <w:numId w:val="4"/>
        </w:num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Кайзер Критерийі:</w:t>
      </w:r>
    </w:p>
    <w:p w14:paraId="7FDD689A" w14:textId="050CA02B" w:rsidR="006F558A" w:rsidRPr="00DB464F" w:rsidRDefault="00EE0369" w:rsidP="00206740">
      <w:pPr>
        <w:tabs>
          <w:tab w:val="left" w:pos="284"/>
        </w:tabs>
        <w:spacing w:after="0" w:line="360" w:lineRule="auto"/>
        <w:ind w:left="-567" w:firstLine="567"/>
        <w:jc w:val="both"/>
        <w:rPr>
          <w:rFonts w:ascii="Times New Roman" w:hAnsi="Times New Roman" w:cs="Times New Roman"/>
          <w:lang w:val="kk-KZ"/>
        </w:rPr>
      </w:pPr>
      <w:r w:rsidRPr="00EE0369">
        <w:rPr>
          <w:rFonts w:ascii="Times New Roman" w:hAnsi="Times New Roman" w:cs="Times New Roman"/>
        </w:rPr>
        <w:t>Тек меншікті мәні 1-ден үлкен компоненттерді ғана таңдау. Бұл әдіс бастапқы ерекшеліктердің орташа дисперсиясынан (1) артық ақпарат беретін компоненттерді ғана сақтайды.</w:t>
      </w:r>
    </w:p>
    <w:p w14:paraId="7C74FE89" w14:textId="58B4ED33" w:rsidR="00EE0369" w:rsidRDefault="006F558A" w:rsidP="009C725E">
      <w:pPr>
        <w:tabs>
          <w:tab w:val="left" w:pos="284"/>
        </w:tabs>
        <w:spacing w:after="0" w:line="360" w:lineRule="auto"/>
        <w:ind w:left="-567" w:firstLine="567"/>
        <w:jc w:val="center"/>
        <w:rPr>
          <w:rFonts w:ascii="Times New Roman" w:hAnsi="Times New Roman" w:cs="Times New Roman"/>
          <w:lang w:val="kk-KZ"/>
        </w:rPr>
      </w:pPr>
      <w:r w:rsidRPr="006F558A">
        <w:rPr>
          <w:rFonts w:ascii="Times New Roman" w:hAnsi="Times New Roman" w:cs="Times New Roman"/>
          <w:noProof/>
          <w:lang w:val="ru-RU" w:eastAsia="ru-RU"/>
        </w:rPr>
        <w:drawing>
          <wp:inline distT="0" distB="0" distL="0" distR="0" wp14:anchorId="2FFC98CB" wp14:editId="707B9FFF">
            <wp:extent cx="4467225" cy="3231970"/>
            <wp:effectExtent l="0" t="0" r="0" b="6985"/>
            <wp:docPr id="6" name="Рисунок 6" descr="Scree plo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cree plot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966" cy="3246976"/>
                    </a:xfrm>
                    <a:prstGeom prst="rect">
                      <a:avLst/>
                    </a:prstGeom>
                    <a:noFill/>
                    <a:ln>
                      <a:noFill/>
                    </a:ln>
                  </pic:spPr>
                </pic:pic>
              </a:graphicData>
            </a:graphic>
          </wp:inline>
        </w:drawing>
      </w:r>
    </w:p>
    <w:p w14:paraId="7241B99B" w14:textId="5E7A519D" w:rsidR="00DB464F" w:rsidRPr="00DB464F" w:rsidRDefault="00DB464F" w:rsidP="009C725E">
      <w:pPr>
        <w:tabs>
          <w:tab w:val="left" w:pos="284"/>
        </w:tabs>
        <w:spacing w:after="0" w:line="360" w:lineRule="auto"/>
        <w:ind w:left="-567" w:firstLine="567"/>
        <w:jc w:val="center"/>
        <w:rPr>
          <w:rFonts w:ascii="Times New Roman" w:hAnsi="Times New Roman" w:cs="Times New Roman"/>
          <w:lang w:val="kk-KZ"/>
        </w:rPr>
      </w:pPr>
      <w:r w:rsidRPr="00410BAE">
        <w:rPr>
          <w:i/>
          <w:iCs/>
          <w:sz w:val="20"/>
          <w:szCs w:val="20"/>
        </w:rPr>
        <w:t>8.2</w:t>
      </w:r>
      <w:r w:rsidRPr="00410BAE">
        <w:rPr>
          <w:i/>
          <w:iCs/>
          <w:sz w:val="20"/>
          <w:szCs w:val="20"/>
          <w:lang w:val="kk-KZ"/>
        </w:rPr>
        <w:t xml:space="preserve"> сурет</w:t>
      </w:r>
      <w:r w:rsidRPr="00410BAE">
        <w:rPr>
          <w:i/>
          <w:iCs/>
          <w:sz w:val="20"/>
          <w:szCs w:val="20"/>
        </w:rPr>
        <w:t xml:space="preserve"> Тас-құлама Графигі (Scree Plot)</w:t>
      </w:r>
    </w:p>
    <w:p w14:paraId="638F24CD" w14:textId="281BBB90" w:rsidR="00DB464F" w:rsidRDefault="00DB464F" w:rsidP="009C725E">
      <w:pPr>
        <w:tabs>
          <w:tab w:val="left" w:pos="284"/>
        </w:tabs>
        <w:spacing w:after="0" w:line="360" w:lineRule="auto"/>
        <w:ind w:left="-567" w:firstLine="567"/>
        <w:jc w:val="center"/>
        <w:rPr>
          <w:rFonts w:ascii="Times New Roman" w:hAnsi="Times New Roman" w:cs="Times New Roman"/>
          <w:b/>
          <w:bCs/>
          <w:i/>
          <w:iCs/>
          <w:lang w:val="kk-KZ"/>
        </w:rPr>
      </w:pPr>
    </w:p>
    <w:p w14:paraId="2F55B7DF" w14:textId="01FD0AAC" w:rsidR="00EE0369" w:rsidRPr="00EE0369" w:rsidRDefault="00EE0369" w:rsidP="00206740">
      <w:pPr>
        <w:tabs>
          <w:tab w:val="left" w:pos="284"/>
        </w:tabs>
        <w:spacing w:after="0" w:line="360" w:lineRule="auto"/>
        <w:ind w:left="-567" w:firstLine="567"/>
        <w:jc w:val="both"/>
        <w:rPr>
          <w:rFonts w:ascii="Times New Roman" w:hAnsi="Times New Roman" w:cs="Times New Roman"/>
          <w:b/>
          <w:bCs/>
          <w:i/>
          <w:iCs/>
        </w:rPr>
      </w:pPr>
      <w:r w:rsidRPr="00EE0369">
        <w:rPr>
          <w:rFonts w:ascii="Times New Roman" w:hAnsi="Times New Roman" w:cs="Times New Roman"/>
          <w:b/>
          <w:bCs/>
          <w:i/>
          <w:iCs/>
        </w:rPr>
        <w:t>Қорытынды</w:t>
      </w:r>
    </w:p>
    <w:p w14:paraId="067BA149" w14:textId="77777777" w:rsidR="00EE0369" w:rsidRPr="00EE0369" w:rsidRDefault="00EE0369" w:rsidP="00206740">
      <w:pPr>
        <w:tabs>
          <w:tab w:val="left" w:pos="284"/>
        </w:tabs>
        <w:spacing w:after="0" w:line="360" w:lineRule="auto"/>
        <w:ind w:left="-567" w:firstLine="567"/>
        <w:jc w:val="both"/>
        <w:rPr>
          <w:rFonts w:ascii="Times New Roman" w:hAnsi="Times New Roman" w:cs="Times New Roman"/>
        </w:rPr>
      </w:pPr>
      <w:r w:rsidRPr="00EE0369">
        <w:rPr>
          <w:rFonts w:ascii="Times New Roman" w:hAnsi="Times New Roman" w:cs="Times New Roman"/>
        </w:rPr>
        <w:t>Негізгі Компоненттер Әдісі (PCA) — деректерді алдын ала өңдеудегі ең қуатты және кеңінен қолданылатын әдістердің бірі. Ол деректердің негізгі ақпаратын сақтай отырып, күрделі деректерді оңайлатады және талдауға ыңғайлы етеді. PCA арқылы өлшемділікті тиімді төмендету машиналық оқыту модельдерінің жұмыс жылдамдығын арттырып қана қоймай, сонымен қатар олардың жалпылау қабілетін (generalization) жақсартады. PCA-ның табысты қолданылуы оның математикалық қадамдарын дұрыс түсінуге және оңтайлы компоненттер санын таңдауға байланысты.</w:t>
      </w:r>
    </w:p>
    <w:p w14:paraId="362E9D54" w14:textId="77777777" w:rsidR="006F558A" w:rsidRDefault="006F558A" w:rsidP="00206740">
      <w:pPr>
        <w:tabs>
          <w:tab w:val="left" w:pos="284"/>
        </w:tabs>
        <w:spacing w:after="0" w:line="360" w:lineRule="auto"/>
        <w:ind w:left="-567" w:firstLine="567"/>
        <w:jc w:val="both"/>
        <w:rPr>
          <w:rFonts w:ascii="Times New Roman" w:hAnsi="Times New Roman" w:cs="Times New Roman"/>
        </w:rPr>
      </w:pPr>
    </w:p>
    <w:p w14:paraId="19CECE4E" w14:textId="77777777" w:rsidR="006F558A" w:rsidRDefault="006F558A" w:rsidP="00206740">
      <w:pPr>
        <w:tabs>
          <w:tab w:val="left" w:pos="284"/>
        </w:tabs>
        <w:spacing w:after="0" w:line="360" w:lineRule="auto"/>
        <w:ind w:left="-567" w:firstLine="567"/>
        <w:jc w:val="both"/>
        <w:rPr>
          <w:rFonts w:ascii="Times New Roman" w:hAnsi="Times New Roman" w:cs="Times New Roman"/>
        </w:rPr>
      </w:pPr>
    </w:p>
    <w:p w14:paraId="48FFEFBD" w14:textId="77777777" w:rsidR="006F558A" w:rsidRDefault="006F558A" w:rsidP="00206740">
      <w:pPr>
        <w:tabs>
          <w:tab w:val="left" w:pos="284"/>
        </w:tabs>
        <w:spacing w:after="0" w:line="360" w:lineRule="auto"/>
        <w:ind w:left="-567" w:firstLine="567"/>
        <w:jc w:val="both"/>
        <w:rPr>
          <w:rFonts w:ascii="Times New Roman" w:hAnsi="Times New Roman" w:cs="Times New Roman"/>
        </w:rPr>
      </w:pPr>
    </w:p>
    <w:p w14:paraId="7795D4AA"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b/>
          <w:bCs/>
        </w:rPr>
        <w:t>Бақылау сұрақтары:</w:t>
      </w:r>
    </w:p>
    <w:p w14:paraId="4A0C6BFA" w14:textId="77777777" w:rsidR="009E20D6" w:rsidRPr="009E20D6" w:rsidRDefault="009E20D6" w:rsidP="00206740">
      <w:pPr>
        <w:numPr>
          <w:ilvl w:val="0"/>
          <w:numId w:val="12"/>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PCA әдісінің негізгі мақсаты қандай?</w:t>
      </w:r>
    </w:p>
    <w:p w14:paraId="599742B1" w14:textId="77777777" w:rsidR="009E20D6" w:rsidRPr="009E20D6" w:rsidRDefault="009E20D6" w:rsidP="00206740">
      <w:pPr>
        <w:numPr>
          <w:ilvl w:val="0"/>
          <w:numId w:val="12"/>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Негізгі компонент (Principal Component) нені білдіреді?</w:t>
      </w:r>
    </w:p>
    <w:p w14:paraId="1AE65738" w14:textId="77777777" w:rsidR="009E20D6" w:rsidRPr="009E20D6" w:rsidRDefault="009E20D6" w:rsidP="00206740">
      <w:pPr>
        <w:numPr>
          <w:ilvl w:val="0"/>
          <w:numId w:val="12"/>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PCA-ны орындаудың негізгі қадамдарын атаңыз.</w:t>
      </w:r>
    </w:p>
    <w:p w14:paraId="11ACCDCC" w14:textId="77777777" w:rsidR="009E20D6" w:rsidRPr="009E20D6" w:rsidRDefault="009E20D6" w:rsidP="00206740">
      <w:pPr>
        <w:numPr>
          <w:ilvl w:val="0"/>
          <w:numId w:val="12"/>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Оңтайлы компоненттер санын қалай анықтаймыз?</w:t>
      </w:r>
    </w:p>
    <w:p w14:paraId="2D5FC568" w14:textId="77777777" w:rsidR="009E20D6" w:rsidRPr="009E20D6" w:rsidRDefault="009E20D6" w:rsidP="00206740">
      <w:pPr>
        <w:numPr>
          <w:ilvl w:val="0"/>
          <w:numId w:val="12"/>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PCA қай салаларда қолданылады?</w:t>
      </w:r>
    </w:p>
    <w:p w14:paraId="4E24E665" w14:textId="639D2FD9" w:rsidR="009E20D6" w:rsidRPr="009E20D6" w:rsidRDefault="009E20D6" w:rsidP="00206740">
      <w:pPr>
        <w:tabs>
          <w:tab w:val="left" w:pos="284"/>
        </w:tabs>
        <w:spacing w:after="0" w:line="360" w:lineRule="auto"/>
        <w:ind w:left="-567" w:firstLine="567"/>
        <w:jc w:val="both"/>
        <w:rPr>
          <w:rFonts w:ascii="Times New Roman" w:hAnsi="Times New Roman" w:cs="Times New Roman"/>
        </w:rPr>
      </w:pPr>
    </w:p>
    <w:p w14:paraId="78A792B2" w14:textId="77777777" w:rsidR="009E20D6" w:rsidRPr="009E20D6" w:rsidRDefault="009E20D6" w:rsidP="00206740">
      <w:p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b/>
          <w:bCs/>
        </w:rPr>
        <w:t>Ұсынылатын әдебиеттер:</w:t>
      </w:r>
    </w:p>
    <w:p w14:paraId="4FB3A6FB" w14:textId="77777777" w:rsidR="009E20D6" w:rsidRPr="009E20D6" w:rsidRDefault="009E20D6" w:rsidP="00206740">
      <w:pPr>
        <w:numPr>
          <w:ilvl w:val="0"/>
          <w:numId w:val="13"/>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 xml:space="preserve">Jolliffe I.T. </w:t>
      </w:r>
      <w:r w:rsidRPr="009E20D6">
        <w:rPr>
          <w:rFonts w:ascii="Times New Roman" w:hAnsi="Times New Roman" w:cs="Times New Roman"/>
          <w:i/>
          <w:iCs/>
        </w:rPr>
        <w:t>Principal Component Analysis.</w:t>
      </w:r>
      <w:r w:rsidRPr="009E20D6">
        <w:rPr>
          <w:rFonts w:ascii="Times New Roman" w:hAnsi="Times New Roman" w:cs="Times New Roman"/>
        </w:rPr>
        <w:t xml:space="preserve"> Springer, 2002.</w:t>
      </w:r>
    </w:p>
    <w:p w14:paraId="3A19CFD0" w14:textId="77777777" w:rsidR="009E20D6" w:rsidRPr="009E20D6" w:rsidRDefault="009E20D6" w:rsidP="00206740">
      <w:pPr>
        <w:numPr>
          <w:ilvl w:val="0"/>
          <w:numId w:val="13"/>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 xml:space="preserve">Bishop C.M. </w:t>
      </w:r>
      <w:r w:rsidRPr="009E20D6">
        <w:rPr>
          <w:rFonts w:ascii="Times New Roman" w:hAnsi="Times New Roman" w:cs="Times New Roman"/>
          <w:i/>
          <w:iCs/>
        </w:rPr>
        <w:t>Pattern Recognition and Machine Learning.</w:t>
      </w:r>
      <w:r w:rsidRPr="009E20D6">
        <w:rPr>
          <w:rFonts w:ascii="Times New Roman" w:hAnsi="Times New Roman" w:cs="Times New Roman"/>
        </w:rPr>
        <w:t xml:space="preserve"> Springer, 2006.</w:t>
      </w:r>
    </w:p>
    <w:p w14:paraId="0B46363B" w14:textId="77777777" w:rsidR="009E20D6" w:rsidRPr="009E20D6" w:rsidRDefault="009E20D6" w:rsidP="00206740">
      <w:pPr>
        <w:numPr>
          <w:ilvl w:val="0"/>
          <w:numId w:val="13"/>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 xml:space="preserve">Han J., Kamber M., Pei J. </w:t>
      </w:r>
      <w:r w:rsidRPr="009E20D6">
        <w:rPr>
          <w:rFonts w:ascii="Times New Roman" w:hAnsi="Times New Roman" w:cs="Times New Roman"/>
          <w:i/>
          <w:iCs/>
        </w:rPr>
        <w:t>Data Mining: Concepts and Techniques.</w:t>
      </w:r>
      <w:r w:rsidRPr="009E20D6">
        <w:rPr>
          <w:rFonts w:ascii="Times New Roman" w:hAnsi="Times New Roman" w:cs="Times New Roman"/>
        </w:rPr>
        <w:t xml:space="preserve"> Elsevier, 2011.</w:t>
      </w:r>
    </w:p>
    <w:p w14:paraId="1F9B3CD8" w14:textId="77777777" w:rsidR="009E20D6" w:rsidRPr="009E20D6" w:rsidRDefault="009E20D6" w:rsidP="00206740">
      <w:pPr>
        <w:numPr>
          <w:ilvl w:val="0"/>
          <w:numId w:val="13"/>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 xml:space="preserve">Shlens J. </w:t>
      </w:r>
      <w:r w:rsidRPr="009E20D6">
        <w:rPr>
          <w:rFonts w:ascii="Times New Roman" w:hAnsi="Times New Roman" w:cs="Times New Roman"/>
          <w:i/>
          <w:iCs/>
        </w:rPr>
        <w:t>A Tutorial on Principal Component Analysis.</w:t>
      </w:r>
      <w:r w:rsidRPr="009E20D6">
        <w:rPr>
          <w:rFonts w:ascii="Times New Roman" w:hAnsi="Times New Roman" w:cs="Times New Roman"/>
        </w:rPr>
        <w:t xml:space="preserve"> arXiv:1404.1100, 2014.</w:t>
      </w:r>
    </w:p>
    <w:p w14:paraId="2179E1EB" w14:textId="77777777" w:rsidR="009E20D6" w:rsidRPr="009E20D6" w:rsidRDefault="009E20D6" w:rsidP="00206740">
      <w:pPr>
        <w:numPr>
          <w:ilvl w:val="0"/>
          <w:numId w:val="13"/>
        </w:numPr>
        <w:tabs>
          <w:tab w:val="left" w:pos="284"/>
        </w:tabs>
        <w:spacing w:after="0" w:line="360" w:lineRule="auto"/>
        <w:ind w:left="-567" w:firstLine="567"/>
        <w:jc w:val="both"/>
        <w:rPr>
          <w:rFonts w:ascii="Times New Roman" w:hAnsi="Times New Roman" w:cs="Times New Roman"/>
        </w:rPr>
      </w:pPr>
      <w:r w:rsidRPr="009E20D6">
        <w:rPr>
          <w:rFonts w:ascii="Times New Roman" w:hAnsi="Times New Roman" w:cs="Times New Roman"/>
        </w:rPr>
        <w:t xml:space="preserve">Hastie T., Tibshirani R., Friedman J. </w:t>
      </w:r>
      <w:r w:rsidRPr="009E20D6">
        <w:rPr>
          <w:rFonts w:ascii="Times New Roman" w:hAnsi="Times New Roman" w:cs="Times New Roman"/>
          <w:i/>
          <w:iCs/>
        </w:rPr>
        <w:t>The Elements of Statistical Learning.</w:t>
      </w:r>
      <w:r w:rsidRPr="009E20D6">
        <w:rPr>
          <w:rFonts w:ascii="Times New Roman" w:hAnsi="Times New Roman" w:cs="Times New Roman"/>
        </w:rPr>
        <w:t xml:space="preserve"> Springer, 2009.</w:t>
      </w:r>
    </w:p>
    <w:p w14:paraId="0D06F2CC" w14:textId="75071935" w:rsidR="00EE0369" w:rsidRPr="00EE0369" w:rsidRDefault="00EE0369" w:rsidP="00206740">
      <w:pPr>
        <w:tabs>
          <w:tab w:val="left" w:pos="284"/>
        </w:tabs>
        <w:spacing w:after="0" w:line="360" w:lineRule="auto"/>
        <w:ind w:left="-567" w:firstLine="567"/>
        <w:jc w:val="both"/>
        <w:rPr>
          <w:rFonts w:ascii="Times New Roman" w:hAnsi="Times New Roman" w:cs="Times New Roman"/>
        </w:rPr>
      </w:pPr>
    </w:p>
    <w:p w14:paraId="0F393AE1" w14:textId="77777777" w:rsidR="00AB3313" w:rsidRPr="006F558A" w:rsidRDefault="00AB3313" w:rsidP="00206740">
      <w:pPr>
        <w:tabs>
          <w:tab w:val="left" w:pos="284"/>
        </w:tabs>
        <w:spacing w:after="0" w:line="360" w:lineRule="auto"/>
        <w:ind w:left="-567" w:firstLine="567"/>
        <w:jc w:val="both"/>
        <w:rPr>
          <w:rFonts w:ascii="Times New Roman" w:hAnsi="Times New Roman" w:cs="Times New Roman"/>
        </w:rPr>
      </w:pPr>
    </w:p>
    <w:sectPr w:rsidR="00AB3313" w:rsidRPr="006F5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93B"/>
    <w:multiLevelType w:val="multilevel"/>
    <w:tmpl w:val="2206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D699E"/>
    <w:multiLevelType w:val="multilevel"/>
    <w:tmpl w:val="0F68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149B9"/>
    <w:multiLevelType w:val="multilevel"/>
    <w:tmpl w:val="0EFC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E0F37"/>
    <w:multiLevelType w:val="multilevel"/>
    <w:tmpl w:val="D26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1054"/>
    <w:multiLevelType w:val="multilevel"/>
    <w:tmpl w:val="3D82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83E19"/>
    <w:multiLevelType w:val="multilevel"/>
    <w:tmpl w:val="006A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E1CF3"/>
    <w:multiLevelType w:val="multilevel"/>
    <w:tmpl w:val="982A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9475B"/>
    <w:multiLevelType w:val="hybridMultilevel"/>
    <w:tmpl w:val="5DC23B2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FDF472D"/>
    <w:multiLevelType w:val="multilevel"/>
    <w:tmpl w:val="85E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E64F1F"/>
    <w:multiLevelType w:val="hybridMultilevel"/>
    <w:tmpl w:val="2D2EC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8C057E0"/>
    <w:multiLevelType w:val="multilevel"/>
    <w:tmpl w:val="E3BA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803059"/>
    <w:multiLevelType w:val="multilevel"/>
    <w:tmpl w:val="0F68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00078"/>
    <w:multiLevelType w:val="hybridMultilevel"/>
    <w:tmpl w:val="429816E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7BFC4653"/>
    <w:multiLevelType w:val="multilevel"/>
    <w:tmpl w:val="0F68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81306">
    <w:abstractNumId w:val="6"/>
  </w:num>
  <w:num w:numId="2" w16cid:durableId="177164262">
    <w:abstractNumId w:val="2"/>
  </w:num>
  <w:num w:numId="3" w16cid:durableId="1924946596">
    <w:abstractNumId w:val="3"/>
  </w:num>
  <w:num w:numId="4" w16cid:durableId="871577314">
    <w:abstractNumId w:val="4"/>
  </w:num>
  <w:num w:numId="5" w16cid:durableId="1360165145">
    <w:abstractNumId w:val="0"/>
  </w:num>
  <w:num w:numId="6" w16cid:durableId="1570847866">
    <w:abstractNumId w:val="9"/>
  </w:num>
  <w:num w:numId="7" w16cid:durableId="1069377578">
    <w:abstractNumId w:val="8"/>
  </w:num>
  <w:num w:numId="8" w16cid:durableId="1667711809">
    <w:abstractNumId w:val="11"/>
  </w:num>
  <w:num w:numId="9" w16cid:durableId="756172950">
    <w:abstractNumId w:val="11"/>
    <w:lvlOverride w:ilvl="1">
      <w:lvl w:ilvl="1">
        <w:numFmt w:val="decimal"/>
        <w:lvlText w:val="%2."/>
        <w:lvlJc w:val="left"/>
      </w:lvl>
    </w:lvlOverride>
  </w:num>
  <w:num w:numId="10" w16cid:durableId="2126119535">
    <w:abstractNumId w:val="1"/>
  </w:num>
  <w:num w:numId="11" w16cid:durableId="962274390">
    <w:abstractNumId w:val="13"/>
  </w:num>
  <w:num w:numId="12" w16cid:durableId="696469476">
    <w:abstractNumId w:val="5"/>
  </w:num>
  <w:num w:numId="13" w16cid:durableId="168058254">
    <w:abstractNumId w:val="10"/>
  </w:num>
  <w:num w:numId="14" w16cid:durableId="39208184">
    <w:abstractNumId w:val="12"/>
  </w:num>
  <w:num w:numId="15" w16cid:durableId="1283266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69"/>
    <w:rsid w:val="00206740"/>
    <w:rsid w:val="0025510F"/>
    <w:rsid w:val="00331423"/>
    <w:rsid w:val="004952BD"/>
    <w:rsid w:val="0059454C"/>
    <w:rsid w:val="005F60CA"/>
    <w:rsid w:val="00635C2C"/>
    <w:rsid w:val="006F558A"/>
    <w:rsid w:val="009C725E"/>
    <w:rsid w:val="009E20D6"/>
    <w:rsid w:val="00AB3313"/>
    <w:rsid w:val="00B420F8"/>
    <w:rsid w:val="00DB464F"/>
    <w:rsid w:val="00E154A4"/>
    <w:rsid w:val="00E662DE"/>
    <w:rsid w:val="00EE03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5519"/>
  <w15:chartTrackingRefBased/>
  <w15:docId w15:val="{F620BB9E-5E88-49ED-8286-89C7A2DE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03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03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03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03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03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03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03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3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03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03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03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03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03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0369"/>
    <w:rPr>
      <w:rFonts w:eastAsiaTheme="majorEastAsia" w:cstheme="majorBidi"/>
      <w:color w:val="595959" w:themeColor="text1" w:themeTint="A6"/>
    </w:rPr>
  </w:style>
  <w:style w:type="character" w:customStyle="1" w:styleId="80">
    <w:name w:val="Заголовок 8 Знак"/>
    <w:basedOn w:val="a0"/>
    <w:link w:val="8"/>
    <w:uiPriority w:val="9"/>
    <w:semiHidden/>
    <w:rsid w:val="00EE03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0369"/>
    <w:rPr>
      <w:rFonts w:eastAsiaTheme="majorEastAsia" w:cstheme="majorBidi"/>
      <w:color w:val="272727" w:themeColor="text1" w:themeTint="D8"/>
    </w:rPr>
  </w:style>
  <w:style w:type="paragraph" w:styleId="a3">
    <w:name w:val="Title"/>
    <w:basedOn w:val="a"/>
    <w:next w:val="a"/>
    <w:link w:val="a4"/>
    <w:uiPriority w:val="10"/>
    <w:qFormat/>
    <w:rsid w:val="00EE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0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3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03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0369"/>
    <w:pPr>
      <w:spacing w:before="160"/>
      <w:jc w:val="center"/>
    </w:pPr>
    <w:rPr>
      <w:i/>
      <w:iCs/>
      <w:color w:val="404040" w:themeColor="text1" w:themeTint="BF"/>
    </w:rPr>
  </w:style>
  <w:style w:type="character" w:customStyle="1" w:styleId="22">
    <w:name w:val="Цитата 2 Знак"/>
    <w:basedOn w:val="a0"/>
    <w:link w:val="21"/>
    <w:uiPriority w:val="29"/>
    <w:rsid w:val="00EE0369"/>
    <w:rPr>
      <w:i/>
      <w:iCs/>
      <w:color w:val="404040" w:themeColor="text1" w:themeTint="BF"/>
    </w:rPr>
  </w:style>
  <w:style w:type="paragraph" w:styleId="a7">
    <w:name w:val="List Paragraph"/>
    <w:basedOn w:val="a"/>
    <w:uiPriority w:val="34"/>
    <w:qFormat/>
    <w:rsid w:val="00EE0369"/>
    <w:pPr>
      <w:ind w:left="720"/>
      <w:contextualSpacing/>
    </w:pPr>
  </w:style>
  <w:style w:type="character" w:styleId="a8">
    <w:name w:val="Intense Emphasis"/>
    <w:basedOn w:val="a0"/>
    <w:uiPriority w:val="21"/>
    <w:qFormat/>
    <w:rsid w:val="00EE0369"/>
    <w:rPr>
      <w:i/>
      <w:iCs/>
      <w:color w:val="0F4761" w:themeColor="accent1" w:themeShade="BF"/>
    </w:rPr>
  </w:style>
  <w:style w:type="paragraph" w:styleId="a9">
    <w:name w:val="Intense Quote"/>
    <w:basedOn w:val="a"/>
    <w:next w:val="a"/>
    <w:link w:val="aa"/>
    <w:uiPriority w:val="30"/>
    <w:qFormat/>
    <w:rsid w:val="00EE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0369"/>
    <w:rPr>
      <w:i/>
      <w:iCs/>
      <w:color w:val="0F4761" w:themeColor="accent1" w:themeShade="BF"/>
    </w:rPr>
  </w:style>
  <w:style w:type="character" w:styleId="ab">
    <w:name w:val="Intense Reference"/>
    <w:basedOn w:val="a0"/>
    <w:uiPriority w:val="32"/>
    <w:qFormat/>
    <w:rsid w:val="00EE0369"/>
    <w:rPr>
      <w:b/>
      <w:bCs/>
      <w:smallCaps/>
      <w:color w:val="0F4761" w:themeColor="accent1" w:themeShade="BF"/>
      <w:spacing w:val="5"/>
    </w:rPr>
  </w:style>
  <w:style w:type="table" w:styleId="ac">
    <w:name w:val="Grid Table Light"/>
    <w:basedOn w:val="a1"/>
    <w:uiPriority w:val="40"/>
    <w:rsid w:val="009C72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50230">
      <w:bodyDiv w:val="1"/>
      <w:marLeft w:val="0"/>
      <w:marRight w:val="0"/>
      <w:marTop w:val="0"/>
      <w:marBottom w:val="0"/>
      <w:divBdr>
        <w:top w:val="none" w:sz="0" w:space="0" w:color="auto"/>
        <w:left w:val="none" w:sz="0" w:space="0" w:color="auto"/>
        <w:bottom w:val="none" w:sz="0" w:space="0" w:color="auto"/>
        <w:right w:val="none" w:sz="0" w:space="0" w:color="auto"/>
      </w:divBdr>
    </w:div>
    <w:div w:id="1281112948">
      <w:bodyDiv w:val="1"/>
      <w:marLeft w:val="0"/>
      <w:marRight w:val="0"/>
      <w:marTop w:val="0"/>
      <w:marBottom w:val="0"/>
      <w:divBdr>
        <w:top w:val="none" w:sz="0" w:space="0" w:color="auto"/>
        <w:left w:val="none" w:sz="0" w:space="0" w:color="auto"/>
        <w:bottom w:val="none" w:sz="0" w:space="0" w:color="auto"/>
        <w:right w:val="none" w:sz="0" w:space="0" w:color="auto"/>
      </w:divBdr>
    </w:div>
    <w:div w:id="1822497781">
      <w:bodyDiv w:val="1"/>
      <w:marLeft w:val="0"/>
      <w:marRight w:val="0"/>
      <w:marTop w:val="0"/>
      <w:marBottom w:val="0"/>
      <w:divBdr>
        <w:top w:val="none" w:sz="0" w:space="0" w:color="auto"/>
        <w:left w:val="none" w:sz="0" w:space="0" w:color="auto"/>
        <w:bottom w:val="none" w:sz="0" w:space="0" w:color="auto"/>
        <w:right w:val="none" w:sz="0" w:space="0" w:color="auto"/>
      </w:divBdr>
    </w:div>
    <w:div w:id="20802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Майтонова Інжу Бауыржанқызы</dc:creator>
  <cp:keywords/>
  <dc:description/>
  <cp:lastModifiedBy>Inzhu Maitonova</cp:lastModifiedBy>
  <cp:revision>9</cp:revision>
  <dcterms:created xsi:type="dcterms:W3CDTF">2025-10-25T13:07:00Z</dcterms:created>
  <dcterms:modified xsi:type="dcterms:W3CDTF">2025-11-12T14:17:00Z</dcterms:modified>
</cp:coreProperties>
</file>