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40470" w14:textId="77777777" w:rsidR="00E47FDC" w:rsidRPr="00F2030A" w:rsidRDefault="00E47FDC" w:rsidP="00E47FDC">
      <w:pPr>
        <w:ind w:firstLine="708"/>
        <w:jc w:val="center"/>
        <w:rPr>
          <w:b/>
          <w:sz w:val="28"/>
          <w:szCs w:val="28"/>
          <w:lang w:val="kk-KZ"/>
        </w:rPr>
      </w:pPr>
      <w:r w:rsidRPr="00F2030A">
        <w:rPr>
          <w:b/>
          <w:sz w:val="28"/>
          <w:szCs w:val="28"/>
          <w:lang w:val="kk-KZ"/>
        </w:rPr>
        <w:t>ӘЛ-ФАРАБИ АТЫНДАҒЫ ҚАЗАҚ ҰЛТТЫҚ УНИВЕРСИТЕТІ</w:t>
      </w:r>
    </w:p>
    <w:p w14:paraId="092B2777" w14:textId="77777777" w:rsidR="00E47FDC" w:rsidRPr="00F2030A" w:rsidRDefault="00E47FDC" w:rsidP="00E47FDC">
      <w:pPr>
        <w:ind w:firstLine="708"/>
        <w:jc w:val="center"/>
        <w:rPr>
          <w:b/>
          <w:sz w:val="28"/>
          <w:szCs w:val="28"/>
          <w:lang w:val="kk-KZ"/>
        </w:rPr>
      </w:pPr>
    </w:p>
    <w:p w14:paraId="5795AD7C" w14:textId="77777777" w:rsidR="00E47FDC" w:rsidRPr="00F2030A" w:rsidRDefault="00E47FDC" w:rsidP="00E47FDC">
      <w:pPr>
        <w:ind w:firstLine="708"/>
        <w:jc w:val="center"/>
        <w:rPr>
          <w:b/>
          <w:sz w:val="28"/>
          <w:szCs w:val="28"/>
          <w:lang w:val="kk-KZ"/>
        </w:rPr>
      </w:pPr>
      <w:r w:rsidRPr="00F2030A">
        <w:rPr>
          <w:b/>
          <w:sz w:val="28"/>
          <w:szCs w:val="28"/>
          <w:lang w:val="kk-KZ"/>
        </w:rPr>
        <w:t>Философия және саясаттану факультеті</w:t>
      </w:r>
    </w:p>
    <w:p w14:paraId="242D6329" w14:textId="77777777" w:rsidR="00E47FDC" w:rsidRPr="00F2030A" w:rsidRDefault="00E47FDC" w:rsidP="00E47FDC">
      <w:pPr>
        <w:ind w:firstLine="708"/>
        <w:jc w:val="center"/>
        <w:rPr>
          <w:b/>
          <w:sz w:val="28"/>
          <w:szCs w:val="28"/>
          <w:lang w:val="kk-KZ"/>
        </w:rPr>
      </w:pPr>
      <w:r w:rsidRPr="00F2030A">
        <w:rPr>
          <w:b/>
          <w:sz w:val="28"/>
          <w:szCs w:val="28"/>
          <w:lang w:val="kk-KZ"/>
        </w:rPr>
        <w:t>Философия кафедрасы</w:t>
      </w:r>
    </w:p>
    <w:p w14:paraId="7C41F20F" w14:textId="77777777" w:rsidR="00E47FDC" w:rsidRPr="00F2030A" w:rsidRDefault="00E47FDC" w:rsidP="00E47FDC">
      <w:pPr>
        <w:rPr>
          <w:b/>
          <w:sz w:val="28"/>
          <w:szCs w:val="28"/>
          <w:lang w:val="kk-KZ"/>
        </w:rPr>
      </w:pPr>
    </w:p>
    <w:p w14:paraId="08F0254F" w14:textId="77777777" w:rsidR="00E47FDC" w:rsidRPr="00F2030A" w:rsidRDefault="00E47FDC" w:rsidP="00E47FDC">
      <w:pPr>
        <w:ind w:firstLine="708"/>
        <w:jc w:val="center"/>
        <w:rPr>
          <w:b/>
          <w:sz w:val="28"/>
          <w:szCs w:val="28"/>
          <w:lang w:val="kk-KZ"/>
        </w:rPr>
      </w:pPr>
      <w:r w:rsidRPr="00F2030A">
        <w:rPr>
          <w:b/>
          <w:sz w:val="28"/>
          <w:szCs w:val="28"/>
          <w:lang w:val="kk-KZ"/>
        </w:rPr>
        <w:t>«Экзистенциализм» пәні бойынша қысқаша дәрістер</w:t>
      </w:r>
    </w:p>
    <w:p w14:paraId="7FD404E9" w14:textId="77777777" w:rsidR="00E47FDC" w:rsidRPr="00F2030A" w:rsidRDefault="00E47FDC" w:rsidP="00E47FDC">
      <w:pPr>
        <w:ind w:firstLine="708"/>
        <w:jc w:val="center"/>
        <w:rPr>
          <w:b/>
          <w:sz w:val="28"/>
          <w:szCs w:val="28"/>
          <w:lang w:val="kk-KZ"/>
        </w:rPr>
      </w:pPr>
    </w:p>
    <w:p w14:paraId="03CD6E36" w14:textId="77777777" w:rsidR="002A4AA0" w:rsidRPr="00432168" w:rsidRDefault="001253D8" w:rsidP="00E47FDC">
      <w:pPr>
        <w:autoSpaceDE w:val="0"/>
        <w:ind w:firstLine="567"/>
        <w:jc w:val="both"/>
        <w:rPr>
          <w:sz w:val="28"/>
          <w:szCs w:val="28"/>
          <w:lang w:val="kk-KZ"/>
        </w:rPr>
      </w:pPr>
      <w:r>
        <w:rPr>
          <w:b/>
          <w:sz w:val="28"/>
          <w:szCs w:val="28"/>
          <w:lang w:val="kk-KZ"/>
        </w:rPr>
        <w:t>7</w:t>
      </w:r>
      <w:r w:rsidR="008F110A">
        <w:rPr>
          <w:b/>
          <w:sz w:val="28"/>
          <w:szCs w:val="28"/>
          <w:lang w:val="kk-KZ"/>
        </w:rPr>
        <w:t>-д</w:t>
      </w:r>
      <w:r w:rsidR="00E47FDC" w:rsidRPr="00F2030A">
        <w:rPr>
          <w:b/>
          <w:sz w:val="28"/>
          <w:szCs w:val="28"/>
          <w:lang w:val="kk-KZ"/>
        </w:rPr>
        <w:t>әріс.</w:t>
      </w:r>
      <w:r w:rsidR="00344D14">
        <w:rPr>
          <w:b/>
          <w:sz w:val="28"/>
          <w:szCs w:val="28"/>
          <w:lang w:val="kk-KZ"/>
        </w:rPr>
        <w:t xml:space="preserve"> </w:t>
      </w:r>
      <w:r w:rsidR="002A4AA0" w:rsidRPr="00432168">
        <w:rPr>
          <w:sz w:val="28"/>
          <w:szCs w:val="28"/>
          <w:lang w:val="kk-KZ"/>
        </w:rPr>
        <w:t>Ж.П. Сарт</w:t>
      </w:r>
      <w:r w:rsidR="00D25EA5" w:rsidRPr="00432168">
        <w:rPr>
          <w:sz w:val="28"/>
          <w:szCs w:val="28"/>
          <w:lang w:val="kk-KZ"/>
        </w:rPr>
        <w:t>р</w:t>
      </w:r>
      <w:r w:rsidR="002A4AA0" w:rsidRPr="00432168">
        <w:rPr>
          <w:sz w:val="28"/>
          <w:szCs w:val="28"/>
          <w:lang w:val="kk-KZ"/>
        </w:rPr>
        <w:t>дың экзистенциализмі</w:t>
      </w:r>
    </w:p>
    <w:p w14:paraId="7B09C1FD" w14:textId="77777777" w:rsidR="002A4AA0" w:rsidRPr="00432168" w:rsidRDefault="002A4AA0" w:rsidP="00432168">
      <w:pPr>
        <w:autoSpaceDE w:val="0"/>
        <w:ind w:firstLine="567"/>
        <w:jc w:val="both"/>
        <w:rPr>
          <w:sz w:val="28"/>
          <w:szCs w:val="28"/>
          <w:lang w:val="kk-KZ"/>
        </w:rPr>
      </w:pPr>
    </w:p>
    <w:p w14:paraId="406405D7" w14:textId="77777777" w:rsidR="00FA67A0" w:rsidRPr="00FA67A0" w:rsidRDefault="00FA67A0" w:rsidP="00FA67A0">
      <w:pPr>
        <w:pStyle w:val="a3"/>
        <w:ind w:left="927"/>
        <w:jc w:val="both"/>
        <w:rPr>
          <w:rFonts w:eastAsiaTheme="minorHAnsi"/>
          <w:sz w:val="28"/>
          <w:szCs w:val="28"/>
          <w:lang w:val="kk-KZ"/>
        </w:rPr>
      </w:pPr>
      <w:r w:rsidRPr="00FA67A0">
        <w:rPr>
          <w:b/>
          <w:sz w:val="28"/>
          <w:szCs w:val="28"/>
          <w:lang w:val="kk-KZ"/>
        </w:rPr>
        <w:t>Дәрістің негізгі сұрақтары</w:t>
      </w:r>
      <w:r w:rsidRPr="00FA67A0">
        <w:rPr>
          <w:sz w:val="28"/>
          <w:szCs w:val="28"/>
          <w:lang w:val="kk-KZ"/>
        </w:rPr>
        <w:t>:</w:t>
      </w:r>
    </w:p>
    <w:p w14:paraId="5840D78E" w14:textId="77777777" w:rsidR="002A4AA0" w:rsidRPr="00432168" w:rsidRDefault="002A4AA0" w:rsidP="00432168">
      <w:pPr>
        <w:pStyle w:val="a3"/>
        <w:numPr>
          <w:ilvl w:val="0"/>
          <w:numId w:val="1"/>
        </w:numPr>
        <w:autoSpaceDE w:val="0"/>
        <w:jc w:val="both"/>
        <w:rPr>
          <w:sz w:val="28"/>
          <w:szCs w:val="28"/>
          <w:lang w:val="kk-KZ"/>
        </w:rPr>
      </w:pPr>
      <w:r w:rsidRPr="00432168">
        <w:rPr>
          <w:sz w:val="28"/>
          <w:szCs w:val="28"/>
          <w:lang w:val="kk-KZ"/>
        </w:rPr>
        <w:t>Ж.П. Сартдың өмірі мен шығармашылығы</w:t>
      </w:r>
    </w:p>
    <w:p w14:paraId="4A9A433E" w14:textId="77777777" w:rsidR="002A4AA0" w:rsidRPr="00432168" w:rsidRDefault="002A4AA0" w:rsidP="00432168">
      <w:pPr>
        <w:pStyle w:val="a3"/>
        <w:numPr>
          <w:ilvl w:val="0"/>
          <w:numId w:val="1"/>
        </w:numPr>
        <w:autoSpaceDE w:val="0"/>
        <w:jc w:val="both"/>
        <w:rPr>
          <w:sz w:val="28"/>
          <w:szCs w:val="28"/>
          <w:lang w:val="kk-KZ"/>
        </w:rPr>
      </w:pPr>
      <w:r w:rsidRPr="00432168">
        <w:rPr>
          <w:sz w:val="28"/>
          <w:szCs w:val="28"/>
          <w:lang w:val="kk-KZ"/>
        </w:rPr>
        <w:t>Ж.П. Сартдың экзистенциалистік пайымдаулары</w:t>
      </w:r>
    </w:p>
    <w:p w14:paraId="1B128781" w14:textId="77777777" w:rsidR="00CF267D" w:rsidRPr="00432168" w:rsidRDefault="002A4AA0" w:rsidP="00432168">
      <w:pPr>
        <w:pStyle w:val="a3"/>
        <w:numPr>
          <w:ilvl w:val="0"/>
          <w:numId w:val="1"/>
        </w:numPr>
        <w:autoSpaceDE w:val="0"/>
        <w:jc w:val="both"/>
        <w:rPr>
          <w:sz w:val="28"/>
          <w:szCs w:val="28"/>
          <w:lang w:val="kk-KZ"/>
        </w:rPr>
      </w:pPr>
      <w:r w:rsidRPr="00432168">
        <w:rPr>
          <w:sz w:val="28"/>
          <w:szCs w:val="28"/>
          <w:lang w:val="kk-KZ"/>
        </w:rPr>
        <w:t>Ж.П. Сартдың «Болмыс және Ештеңе» еңбегі</w:t>
      </w:r>
    </w:p>
    <w:p w14:paraId="30E51B82" w14:textId="77777777" w:rsidR="00241CC3" w:rsidRPr="00432168" w:rsidRDefault="00241CC3" w:rsidP="00432168">
      <w:pPr>
        <w:pStyle w:val="a3"/>
        <w:numPr>
          <w:ilvl w:val="0"/>
          <w:numId w:val="1"/>
        </w:numPr>
        <w:autoSpaceDE w:val="0"/>
        <w:jc w:val="both"/>
        <w:rPr>
          <w:sz w:val="28"/>
          <w:szCs w:val="28"/>
          <w:lang w:val="kk-KZ"/>
        </w:rPr>
      </w:pPr>
      <w:r w:rsidRPr="00432168">
        <w:rPr>
          <w:sz w:val="28"/>
          <w:szCs w:val="28"/>
          <w:lang w:val="kk-KZ"/>
        </w:rPr>
        <w:t xml:space="preserve"> Ж.П. Сартрдағы бейболмыс мәселесі </w:t>
      </w:r>
    </w:p>
    <w:p w14:paraId="605D142E" w14:textId="77777777" w:rsidR="006B6D24" w:rsidRPr="00432168" w:rsidRDefault="006B6D24" w:rsidP="00432168">
      <w:pPr>
        <w:pStyle w:val="a3"/>
        <w:numPr>
          <w:ilvl w:val="0"/>
          <w:numId w:val="1"/>
        </w:numPr>
        <w:autoSpaceDE w:val="0"/>
        <w:jc w:val="both"/>
        <w:rPr>
          <w:sz w:val="28"/>
          <w:szCs w:val="28"/>
          <w:lang w:val="kk-KZ"/>
        </w:rPr>
      </w:pPr>
      <w:r w:rsidRPr="00432168">
        <w:rPr>
          <w:sz w:val="28"/>
          <w:szCs w:val="28"/>
          <w:lang w:val="kk-KZ"/>
        </w:rPr>
        <w:t>Ж.П. Сарт және марксизм</w:t>
      </w:r>
    </w:p>
    <w:p w14:paraId="6DDC0D43" w14:textId="77777777" w:rsidR="002A4AA0" w:rsidRPr="00432168" w:rsidRDefault="002A4AA0" w:rsidP="00432168">
      <w:pPr>
        <w:autoSpaceDE w:val="0"/>
        <w:ind w:firstLine="567"/>
        <w:jc w:val="both"/>
        <w:rPr>
          <w:sz w:val="28"/>
          <w:szCs w:val="28"/>
          <w:lang w:val="kk-KZ"/>
        </w:rPr>
      </w:pPr>
    </w:p>
    <w:p w14:paraId="2DF5BA67" w14:textId="77777777" w:rsidR="009A5EA9" w:rsidRDefault="002A4AA0" w:rsidP="003924B7">
      <w:pPr>
        <w:shd w:val="clear" w:color="auto" w:fill="FFFFFF"/>
        <w:ind w:firstLine="360"/>
        <w:jc w:val="both"/>
        <w:rPr>
          <w:sz w:val="28"/>
          <w:szCs w:val="28"/>
          <w:lang w:val="kk-KZ"/>
        </w:rPr>
      </w:pPr>
      <w:r w:rsidRPr="00432168">
        <w:rPr>
          <w:sz w:val="28"/>
          <w:szCs w:val="28"/>
          <w:lang w:val="kk-KZ"/>
        </w:rPr>
        <w:tab/>
      </w:r>
      <w:r w:rsidR="009A5EA9" w:rsidRPr="00314DE6">
        <w:rPr>
          <w:b/>
          <w:sz w:val="28"/>
          <w:szCs w:val="28"/>
          <w:lang w:val="kk-KZ"/>
        </w:rPr>
        <w:t>Дәрістің мақсаты</w:t>
      </w:r>
      <w:r w:rsidR="009A5EA9" w:rsidRPr="00314DE6">
        <w:rPr>
          <w:sz w:val="28"/>
          <w:szCs w:val="28"/>
          <w:lang w:val="kk-KZ"/>
        </w:rPr>
        <w:t xml:space="preserve"> –  студенттерге философиядағы ХХ ғасырдағы экзистенциализм бағытының өкілі  </w:t>
      </w:r>
      <w:r w:rsidR="003924B7" w:rsidRPr="00314DE6">
        <w:rPr>
          <w:sz w:val="28"/>
          <w:szCs w:val="28"/>
          <w:lang w:val="kk-KZ"/>
        </w:rPr>
        <w:t>–</w:t>
      </w:r>
      <w:r w:rsidR="009A5EA9" w:rsidRPr="00314DE6">
        <w:rPr>
          <w:b/>
          <w:sz w:val="28"/>
          <w:szCs w:val="28"/>
          <w:lang w:val="kk-KZ"/>
        </w:rPr>
        <w:t xml:space="preserve"> </w:t>
      </w:r>
      <w:r w:rsidR="009A5EA9" w:rsidRPr="00432168">
        <w:rPr>
          <w:sz w:val="28"/>
          <w:szCs w:val="28"/>
          <w:lang w:val="kk-KZ"/>
        </w:rPr>
        <w:t>Сартр Жан Поль</w:t>
      </w:r>
      <w:r w:rsidR="009A5EA9">
        <w:rPr>
          <w:sz w:val="28"/>
          <w:szCs w:val="28"/>
          <w:lang w:val="kk-KZ"/>
        </w:rPr>
        <w:t>дің</w:t>
      </w:r>
      <w:r w:rsidR="009A5EA9" w:rsidRPr="00432168">
        <w:rPr>
          <w:sz w:val="28"/>
          <w:szCs w:val="28"/>
          <w:lang w:val="kk-KZ"/>
        </w:rPr>
        <w:t xml:space="preserve"> </w:t>
      </w:r>
      <w:r w:rsidR="009A5EA9" w:rsidRPr="00314DE6">
        <w:rPr>
          <w:rFonts w:eastAsia="Times New Roman"/>
          <w:bCs/>
          <w:color w:val="202122"/>
          <w:sz w:val="28"/>
          <w:szCs w:val="28"/>
          <w:lang w:val="kk-KZ"/>
        </w:rPr>
        <w:t xml:space="preserve">экзистенциалистік ойлары </w:t>
      </w:r>
      <w:r w:rsidR="009A5EA9" w:rsidRPr="00314DE6">
        <w:rPr>
          <w:sz w:val="28"/>
          <w:szCs w:val="28"/>
          <w:lang w:val="kk-KZ"/>
        </w:rPr>
        <w:t>түсініктері беру</w:t>
      </w:r>
    </w:p>
    <w:p w14:paraId="46FCCD05" w14:textId="77777777" w:rsidR="009A5EA9" w:rsidRDefault="009A5EA9" w:rsidP="00432168">
      <w:pPr>
        <w:autoSpaceDE w:val="0"/>
        <w:jc w:val="both"/>
        <w:rPr>
          <w:sz w:val="28"/>
          <w:szCs w:val="28"/>
          <w:lang w:val="kk-KZ"/>
        </w:rPr>
      </w:pPr>
    </w:p>
    <w:p w14:paraId="6B521D38" w14:textId="77777777" w:rsidR="002A4AA0" w:rsidRPr="00432168" w:rsidRDefault="002A4AA0" w:rsidP="00FB4586">
      <w:pPr>
        <w:autoSpaceDE w:val="0"/>
        <w:ind w:firstLine="360"/>
        <w:jc w:val="both"/>
        <w:rPr>
          <w:sz w:val="28"/>
          <w:szCs w:val="28"/>
          <w:lang w:val="kk-KZ"/>
        </w:rPr>
      </w:pPr>
      <w:r w:rsidRPr="00432168">
        <w:rPr>
          <w:sz w:val="28"/>
          <w:szCs w:val="28"/>
          <w:lang w:val="kk-KZ"/>
        </w:rPr>
        <w:t>Сартр 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sidRPr="00432168">
        <w:rPr>
          <w:sz w:val="28"/>
          <w:szCs w:val="28"/>
          <w:lang w:val="kk-KZ"/>
        </w:rPr>
        <w:softHyphen/>
        <w:t xml:space="preserve">тілігі»,  т.б. </w:t>
      </w:r>
    </w:p>
    <w:p w14:paraId="4837D678" w14:textId="77777777" w:rsidR="002A4AA0" w:rsidRPr="00432168" w:rsidRDefault="002A4AA0" w:rsidP="00432168">
      <w:pPr>
        <w:autoSpaceDE w:val="0"/>
        <w:jc w:val="both"/>
        <w:rPr>
          <w:sz w:val="28"/>
          <w:szCs w:val="28"/>
          <w:lang w:val="kk-KZ"/>
        </w:rPr>
      </w:pPr>
      <w:r w:rsidRPr="00432168">
        <w:rPr>
          <w:sz w:val="28"/>
          <w:szCs w:val="28"/>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14:paraId="212B8D71" w14:textId="77777777" w:rsidR="002A4AA0" w:rsidRPr="00432168" w:rsidRDefault="002A4AA0" w:rsidP="00432168">
      <w:pPr>
        <w:autoSpaceDE w:val="0"/>
        <w:ind w:firstLine="567"/>
        <w:jc w:val="both"/>
        <w:rPr>
          <w:sz w:val="28"/>
          <w:szCs w:val="28"/>
          <w:lang w:val="kk-KZ"/>
        </w:rPr>
      </w:pPr>
      <w:r w:rsidRPr="00432168">
        <w:rPr>
          <w:sz w:val="28"/>
          <w:szCs w:val="28"/>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14:paraId="1EDDE558" w14:textId="77777777" w:rsidR="002A4AA0" w:rsidRPr="00432168" w:rsidRDefault="002A4AA0" w:rsidP="00432168">
      <w:pPr>
        <w:widowControl w:val="0"/>
        <w:shd w:val="clear" w:color="auto" w:fill="FFFFFF"/>
        <w:ind w:firstLine="567"/>
        <w:jc w:val="both"/>
        <w:rPr>
          <w:sz w:val="28"/>
          <w:szCs w:val="28"/>
          <w:lang w:val="kk-KZ"/>
        </w:rPr>
      </w:pPr>
      <w:r w:rsidRPr="00432168">
        <w:rPr>
          <w:sz w:val="28"/>
          <w:szCs w:val="28"/>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көрсетіп, жеке бөлімдерде арнайы талқылайды. «Терістеу» атты бөлімде  болмысты бәрінің мәнін ашатын шарт түрінде емес, өзінің болмысы </w:t>
      </w:r>
      <w:r w:rsidRPr="00432168">
        <w:rPr>
          <w:iCs/>
          <w:sz w:val="28"/>
          <w:szCs w:val="28"/>
          <w:lang w:val="kk-KZ"/>
        </w:rPr>
        <w:t>алынатын</w:t>
      </w:r>
      <w:r w:rsidRPr="00432168">
        <w:rPr>
          <w:sz w:val="28"/>
          <w:szCs w:val="28"/>
          <w:lang w:val="kk-KZ"/>
        </w:rPr>
        <w:t xml:space="preserve">, </w:t>
      </w:r>
      <w:r w:rsidRPr="00432168">
        <w:rPr>
          <w:iCs/>
          <w:sz w:val="28"/>
          <w:szCs w:val="28"/>
          <w:lang w:val="kk-KZ"/>
        </w:rPr>
        <w:t>түсірілетін</w:t>
      </w:r>
      <w:r w:rsidRPr="00432168">
        <w:rPr>
          <w:sz w:val="28"/>
          <w:szCs w:val="28"/>
          <w:lang w:val="kk-KZ"/>
        </w:rPr>
        <w:t xml:space="preserve"> тұжырым ретінде ұсынып,  болмыстың өзін күрделі мағына деп пайымдайды да, болмыстың феномені мен феномен </w:t>
      </w:r>
      <w:r w:rsidRPr="00432168">
        <w:rPr>
          <w:sz w:val="28"/>
          <w:szCs w:val="28"/>
          <w:lang w:val="kk-KZ"/>
        </w:rPr>
        <w:lastRenderedPageBreak/>
        <w:t xml:space="preserve">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14:paraId="41B42AC6" w14:textId="77777777" w:rsidR="002A4AA0" w:rsidRPr="00432168" w:rsidRDefault="002A4AA0" w:rsidP="00432168">
      <w:pPr>
        <w:widowControl w:val="0"/>
        <w:shd w:val="clear" w:color="auto" w:fill="FFFFFF"/>
        <w:ind w:firstLine="567"/>
        <w:jc w:val="both"/>
        <w:rPr>
          <w:sz w:val="28"/>
          <w:szCs w:val="28"/>
          <w:lang w:val="kk-KZ"/>
        </w:rPr>
      </w:pPr>
      <w:r w:rsidRPr="00432168">
        <w:rPr>
          <w:sz w:val="28"/>
          <w:szCs w:val="28"/>
          <w:lang w:val="kk-KZ"/>
        </w:rPr>
        <w:t xml:space="preserve">Бұл тұста, Ештеңе өзінің болмайтындығы арқылы болмысты болмайтындыққа жетелемейтіндігін, бірақ «болу» мен «болмаудың» басты екі түпкі ажыраған өлшем екендігін көрсеткендігін байқауға болады. Сондықтан болмыстың өзі сол болмысқа бірегейлі (идентификациялы), ал оның осы бірегейліктен ажырауы Ештеңеге айналатындығын байыптаған ойшыл, жалпы Ештеңе «болу» мен «болмау» көрсеткішін ашатын түпкілікті мағына екендігін ұсынады. Мәселен, «Болмыс міне осы, бұдан тыс болса – Ештеңе» деген тұжырымынан – болмыстың жалғыздығын, тек өзі ғана болып табылатын басқа еместігін, дәл өзіне ғана тура сәйкестігін, ешқашан айнымайтындығын, ал нағыз айныған жағдайда Ештеңеге өтетіндігін байыпты зерделеген ойларын көре аламыз. Ойшыл ұсынған «Бұл» есімдігі - болмыстың өзі емес, жоғарыда аталған қасиеттерін көрсету үшін ғана алынған концептуалдық мәнді білдіріп тұр, ал Ештеңе </w:t>
      </w:r>
      <w:r w:rsidRPr="00432168">
        <w:rPr>
          <w:iCs/>
          <w:sz w:val="28"/>
          <w:szCs w:val="28"/>
          <w:lang w:val="kk-KZ"/>
        </w:rPr>
        <w:t>Бұл</w:t>
      </w:r>
      <w:r w:rsidRPr="00432168">
        <w:rPr>
          <w:sz w:val="28"/>
          <w:szCs w:val="28"/>
          <w:lang w:val="kk-KZ"/>
        </w:rPr>
        <w:t xml:space="preserve"> емес болып табылады. </w:t>
      </w:r>
    </w:p>
    <w:p w14:paraId="37D9C48C" w14:textId="77777777" w:rsidR="002A4AA0" w:rsidRPr="00432168" w:rsidRDefault="002A4AA0" w:rsidP="00432168">
      <w:pPr>
        <w:widowControl w:val="0"/>
        <w:ind w:firstLine="567"/>
        <w:jc w:val="both"/>
        <w:rPr>
          <w:iCs/>
          <w:sz w:val="28"/>
          <w:szCs w:val="28"/>
          <w:lang w:val="kk-KZ"/>
        </w:rPr>
      </w:pPr>
      <w:r w:rsidRPr="00432168">
        <w:rPr>
          <w:sz w:val="28"/>
          <w:szCs w:val="28"/>
          <w:lang w:val="kk-KZ"/>
        </w:rPr>
        <w:t xml:space="preserve">Сартр Бейболмысты шынайылық ретінде пайымдаудың адам болмысына қатысты нұсқасын зерделейді: «Сонымен, біздің алдымызда жаңа құрылатын шындық көрінеді: бейболмыс. Бұнымен мәселе күрделене түседі, біз тек қана адам болмысының өзіне-болмысқа қатынасын ғана зерттеуіміз керек емес, әрі болмыстың бейболмысқа қатынасын және адам болмысының трансцендентті бейболмысқа қатынасын да қарастыруымыз қажет». Бұл түсініктемеде Ж.П. Сартр  басты мәселені екіге ажыратып ұсынады: болмыстың Бейболмысқа және адам болмысының трансцендентті Бейболмысқа қатынасы. Адам болмысы мен Бейболмысты философия тарихындағы бұған дейін қарастырған дүниетанымдар: адамның Бейболмысты тануының экстаздық жағдайы, өлімнің Бейболмыстығы тәрізді мәселелерді сараптаса, ойшыл, бұл тұста, адамның емес, адам болмысын экзистенциалдық күйде бөліп алып, оның Бейболмысқа қатынасты жағдайын ашуға ұмтылады. Осыған байланысты алғашқы трансценденттілік ретінде, адам болмысының жалпы болмыс ішінде болуына сәйкес, тұтастай болмыстың Бейболмысқа қатынасы алынады. Ал адам болмысына қатысты алғанда Бейболмыс трансценденттілік сипат алып тұр. Демек, оның адамға қатысты түрде байыпталатындығы болмыстың Бейболмысқа қатынасынан күрделірек сипатты білдіреді. Ештеңенің өзіне-өзі тең келетіндігі, оның жетілген «бостық» екендігі тәрізді сипаттары Бейболмыстан Ештеңені ажыратпайды, олай болса, екеуі бір түсінік болып табылады. Ал болмыс пен Бейболмысты тоғыстырып, яғни, біріктіріп, барынша түйісетін тұстарына назар аударған ойшыл, Бейболмысты сипаттауда «болмыстан босау» құбылысы арқылы ұсынылған модельді қалайды. </w:t>
      </w:r>
    </w:p>
    <w:p w14:paraId="385607CD" w14:textId="77777777" w:rsidR="002A4AA0" w:rsidRPr="00432168" w:rsidRDefault="002A4AA0" w:rsidP="00432168">
      <w:pPr>
        <w:widowControl w:val="0"/>
        <w:ind w:firstLine="567"/>
        <w:jc w:val="both"/>
        <w:rPr>
          <w:sz w:val="28"/>
          <w:szCs w:val="28"/>
          <w:lang w:val="kk-KZ"/>
        </w:rPr>
      </w:pPr>
      <w:r w:rsidRPr="00432168">
        <w:rPr>
          <w:sz w:val="28"/>
          <w:szCs w:val="28"/>
          <w:lang w:val="kk-KZ"/>
        </w:rPr>
        <w:t>Ж.П. Сартр өз идеясын әрі қарай ұсына келе,</w:t>
      </w:r>
      <w:r w:rsidR="00DB08A2">
        <w:rPr>
          <w:sz w:val="28"/>
          <w:szCs w:val="28"/>
          <w:lang w:val="kk-KZ"/>
        </w:rPr>
        <w:t xml:space="preserve"> </w:t>
      </w:r>
      <w:r w:rsidRPr="00432168">
        <w:rPr>
          <w:sz w:val="28"/>
          <w:szCs w:val="28"/>
          <w:lang w:val="kk-KZ"/>
        </w:rPr>
        <w:t xml:space="preserve">негізгімәселе– Болмыс пен </w:t>
      </w:r>
      <w:r w:rsidRPr="00432168">
        <w:rPr>
          <w:sz w:val="28"/>
          <w:szCs w:val="28"/>
          <w:lang w:val="kk-KZ"/>
        </w:rPr>
        <w:lastRenderedPageBreak/>
        <w:t xml:space="preserve">Бейболмысты бір жазықтықта қарастырудан бас тартуда ғана емес, Ештеңені алғашқы бостық түрінде ұсынудан сақтануымыз қажет деп атап көрсетеді. Болмыс Ештеңеге мұқтаж емес және Ештеңе өзінің болмысының бастауын болмыстан алады, әрі таным процесінде болмыстық түсініктемелермен ғана ашылады, сондықтан, «Ештеңе болмысы» болмыстың шеңберінде деп пайымдаған ойшыл, болмыстың жойылуының моделі арқылы өзіндік ой пікірін былайша тиянақтай түседі: «Бірақ, керісінше, жоқ болатын ештеңе, тек бірігіп өмір сүруді иемденуі мүмкін: ол нақты сол болмыстан өзінің болмысынан алады; ештеңе болмысы болмыс аумағында ғана кездеседі, және болмыстың толықтай жоғалуы бейболмыстың патшалығының орнауы емес, керісінше, ештеңенің де жоғалуымен үндеседі. Болмыстың үстірттігінен басқа бейболмыс жоқ». Бұл ұстаным:  болмыстың болмауынан тыс «Бейболмыстың болмауы» да болмайды, сол сәтте Бейболмыстың үстемдігі жайламайды. Болмыстың жоғалуы Ештеңенің де жойылуымен сәйкестенеді деген ой тұжырымы арқылы таза диалектикалық конструкция жасайды. Болмыстың болмауының нәтижесі тіпті ешнәрсенің де болмауына алып келеді. Егер де Ештеңе мен Бейболмыс болмыстан туындайтын болса, шындығында, болмыстың жойылуымен қатар Ештеңенің де, Бейболмыстың да жойылуы тиіс. Бірақ бұл – концептуалдық ұғымдар мен түсініктер жүйесіндегі </w:t>
      </w:r>
      <w:r w:rsidRPr="00432168">
        <w:rPr>
          <w:iCs/>
          <w:sz w:val="28"/>
          <w:szCs w:val="28"/>
          <w:lang w:val="kk-KZ"/>
        </w:rPr>
        <w:t xml:space="preserve">ұстаным </w:t>
      </w:r>
      <w:r w:rsidRPr="00432168">
        <w:rPr>
          <w:sz w:val="28"/>
          <w:szCs w:val="28"/>
          <w:lang w:val="kk-KZ"/>
        </w:rPr>
        <w:t xml:space="preserve">болып табылатындығын ескеруіміз керек дген сияқты дәйектемелерді білдіреді. </w:t>
      </w:r>
    </w:p>
    <w:p w14:paraId="57760E40" w14:textId="77777777" w:rsidR="002A4AA0" w:rsidRPr="00432168" w:rsidRDefault="002A4AA0" w:rsidP="00432168">
      <w:pPr>
        <w:widowControl w:val="0"/>
        <w:shd w:val="clear" w:color="auto" w:fill="FFFFFF"/>
        <w:ind w:firstLine="567"/>
        <w:jc w:val="both"/>
        <w:rPr>
          <w:sz w:val="28"/>
          <w:szCs w:val="28"/>
          <w:lang w:val="kk-KZ"/>
        </w:rPr>
      </w:pPr>
      <w:r w:rsidRPr="00432168">
        <w:rPr>
          <w:sz w:val="28"/>
          <w:szCs w:val="28"/>
          <w:lang w:val="kk-KZ"/>
        </w:rPr>
        <w:t xml:space="preserve">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шығатындығы жөнінде ой түйеді. </w:t>
      </w:r>
    </w:p>
    <w:p w14:paraId="670D91BA" w14:textId="77777777" w:rsidR="002A4AA0" w:rsidRPr="00432168" w:rsidRDefault="002A4AA0" w:rsidP="00432168">
      <w:pPr>
        <w:widowControl w:val="0"/>
        <w:shd w:val="clear" w:color="auto" w:fill="FFFFFF"/>
        <w:ind w:firstLine="567"/>
        <w:jc w:val="both"/>
        <w:rPr>
          <w:sz w:val="28"/>
          <w:szCs w:val="28"/>
          <w:lang w:val="kk-KZ"/>
        </w:rPr>
      </w:pPr>
      <w:r w:rsidRPr="00432168">
        <w:rPr>
          <w:sz w:val="28"/>
          <w:szCs w:val="28"/>
          <w:lang w:val="kk-KZ"/>
        </w:rPr>
        <w:t xml:space="preserve">Демек, Сартр бойынша, адамның ішкі мәні бейне бір трансцендентті тұңғиық емес, Ештеңеден басталған трансценденттілік арқылы ұғынықты болып табылады. Ж.П. 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w:t>
      </w:r>
    </w:p>
    <w:p w14:paraId="0E9C7CAB" w14:textId="77777777" w:rsidR="002A4AA0" w:rsidRPr="00432168" w:rsidRDefault="002A4AA0" w:rsidP="00432168">
      <w:pPr>
        <w:widowControl w:val="0"/>
        <w:shd w:val="clear" w:color="auto" w:fill="FFFFFF"/>
        <w:ind w:firstLine="567"/>
        <w:jc w:val="both"/>
        <w:rPr>
          <w:sz w:val="28"/>
          <w:szCs w:val="28"/>
          <w:lang w:val="kk-KZ"/>
        </w:rPr>
      </w:pPr>
      <w:r w:rsidRPr="00432168">
        <w:rPr>
          <w:sz w:val="28"/>
          <w:szCs w:val="28"/>
          <w:lang w:val="kk-KZ"/>
        </w:rPr>
        <w:t xml:space="preserve">Жан Поль Сартрдың таза онтологиясы мен антропологиялық онтологиясындағы Ештеңе туралы төлтума тұжырымдарды және оның тарихи-танымдық маңызын көрсетуімізге болады: болмыс Ештеңеден белгілі бір жазықтықта үстем, себебі, «Ештеңе болмысының» өзі болмыстан туындайды – мәселен, Ештеңе болмысы. Ештеңе адам болмысының мағынасын аша түсу үшін концептуалды феномен ретінде бағаланады, яғни, оның қатыстырылуы арқылы антропологиялық-экистенциалистік идеялар тереңдетіле түседі. Болмыстың жойылуы және пайда болуы Ештеңенің шексіз үстемдігін туғызбайды да, болмыстың өз ішіндегі Бейболмысы ғана оған </w:t>
      </w:r>
      <w:r w:rsidRPr="00432168">
        <w:rPr>
          <w:sz w:val="28"/>
          <w:szCs w:val="28"/>
          <w:lang w:val="kk-KZ"/>
        </w:rPr>
        <w:lastRenderedPageBreak/>
        <w:t xml:space="preserve">арналған танымды ұлғайтады. </w:t>
      </w:r>
    </w:p>
    <w:p w14:paraId="24675569" w14:textId="77777777" w:rsidR="002A4AA0" w:rsidRPr="00432168" w:rsidRDefault="002A4AA0" w:rsidP="00432168">
      <w:pPr>
        <w:autoSpaceDE w:val="0"/>
        <w:jc w:val="both"/>
        <w:rPr>
          <w:sz w:val="28"/>
          <w:szCs w:val="28"/>
          <w:lang w:val="kk-KZ"/>
        </w:rPr>
      </w:pPr>
      <w:r w:rsidRPr="00432168">
        <w:rPr>
          <w:sz w:val="28"/>
          <w:szCs w:val="28"/>
          <w:lang w:val="kk-KZ"/>
        </w:rPr>
        <w:tab/>
        <w:t>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жауапкершілікті. Адам болмысы ол өзі жасап, өзі анықтаған және өзі қалыптастыратын болмыс, сондықтан</w:t>
      </w:r>
      <w:r w:rsidR="00DB08A2">
        <w:rPr>
          <w:sz w:val="28"/>
          <w:szCs w:val="28"/>
          <w:lang w:val="kk-KZ"/>
        </w:rPr>
        <w:t>,</w:t>
      </w:r>
      <w:r w:rsidRPr="00432168">
        <w:rPr>
          <w:sz w:val="28"/>
          <w:szCs w:val="28"/>
          <w:lang w:val="kk-KZ"/>
        </w:rPr>
        <w:t xml:space="preserve"> өзінің қандай болғысы келетіндігін іске асыратын жоба. </w:t>
      </w:r>
    </w:p>
    <w:p w14:paraId="2B4453D8" w14:textId="77777777" w:rsidR="002A4AA0" w:rsidRPr="00432168" w:rsidRDefault="002A4AA0" w:rsidP="00432168">
      <w:pPr>
        <w:autoSpaceDE w:val="0"/>
        <w:ind w:firstLine="708"/>
        <w:jc w:val="both"/>
        <w:rPr>
          <w:sz w:val="28"/>
          <w:szCs w:val="28"/>
          <w:lang w:val="kk-KZ"/>
        </w:rPr>
      </w:pPr>
      <w:r w:rsidRPr="00432168">
        <w:rPr>
          <w:sz w:val="28"/>
          <w:szCs w:val="28"/>
          <w:lang w:val="kk-KZ"/>
        </w:rPr>
        <w:t xml:space="preserve">Сартр Маркстің әлеуметтік философиясын нақты тарихи оқиғаларға талдау жасағандығы үшін оң бағалап, оны «дәуірдің үздік философиясы» деп атайды. Оқшаулану, өндіріс, практика сияқты басымдылық берілген түсініктерді адамның ғұмыр кешуінің басты қырлары ретінде танып, оны экзистенциализмммен біріктіргісі келеді.  Адам материалдық және тарихи жағдайлардан туындайтын өзінің шынайыландыруына жоба жасайды. Осылай нақты антропологияны, психоанализбен және марксизммен ұштастырып, оқшауланған адам «затқа» айналмайды, еңбек пен әрекет арқылы материалдылықтан басым түседі, оқшаулықпен күреседі, «ешнәрсеге қарамастан аймақты жеңіп алады»,-деген тұжырымдарды дәйектейді. </w:t>
      </w:r>
    </w:p>
    <w:p w14:paraId="77514FDF" w14:textId="77777777" w:rsidR="002A4AA0" w:rsidRDefault="002A4AA0" w:rsidP="00432168">
      <w:pPr>
        <w:autoSpaceDE w:val="0"/>
        <w:ind w:firstLine="708"/>
        <w:jc w:val="both"/>
        <w:rPr>
          <w:sz w:val="28"/>
          <w:szCs w:val="28"/>
          <w:lang w:val="kk-KZ"/>
        </w:rPr>
      </w:pPr>
    </w:p>
    <w:p w14:paraId="05720604" w14:textId="77777777" w:rsidR="00FB4586" w:rsidRDefault="00FB4586" w:rsidP="00FB4586">
      <w:pPr>
        <w:ind w:firstLine="708"/>
        <w:jc w:val="both"/>
        <w:rPr>
          <w:rFonts w:eastAsiaTheme="minorHAnsi"/>
          <w:b/>
          <w:sz w:val="28"/>
          <w:szCs w:val="28"/>
          <w:lang w:val="kk-KZ"/>
        </w:rPr>
      </w:pPr>
      <w:r>
        <w:rPr>
          <w:b/>
          <w:sz w:val="28"/>
          <w:szCs w:val="28"/>
          <w:lang w:val="kk-KZ"/>
        </w:rPr>
        <w:t>Өтілген материалдар бойынша бақылау сұрақтары:</w:t>
      </w:r>
    </w:p>
    <w:p w14:paraId="025D7F6E" w14:textId="77777777" w:rsidR="00FB4586" w:rsidRDefault="00FB4586" w:rsidP="00432168">
      <w:pPr>
        <w:autoSpaceDE w:val="0"/>
        <w:ind w:firstLine="708"/>
        <w:jc w:val="both"/>
        <w:rPr>
          <w:sz w:val="28"/>
          <w:szCs w:val="28"/>
          <w:lang w:val="kk-KZ"/>
        </w:rPr>
      </w:pPr>
      <w:r>
        <w:rPr>
          <w:sz w:val="28"/>
          <w:szCs w:val="28"/>
          <w:lang w:val="kk-KZ"/>
        </w:rPr>
        <w:t>1.Ж.П. Сартр философиясының қазіргі заманғы маңызы</w:t>
      </w:r>
    </w:p>
    <w:p w14:paraId="57EE465F" w14:textId="77777777" w:rsidR="00FB4586" w:rsidRDefault="00FB4586" w:rsidP="00432168">
      <w:pPr>
        <w:autoSpaceDE w:val="0"/>
        <w:ind w:firstLine="708"/>
        <w:jc w:val="both"/>
        <w:rPr>
          <w:sz w:val="28"/>
          <w:szCs w:val="28"/>
          <w:lang w:val="kk-KZ"/>
        </w:rPr>
      </w:pPr>
      <w:r>
        <w:rPr>
          <w:sz w:val="28"/>
          <w:szCs w:val="28"/>
          <w:lang w:val="kk-KZ"/>
        </w:rPr>
        <w:t>2. Экзистенциализмнің гуманистік сипаты мен мәні</w:t>
      </w:r>
    </w:p>
    <w:p w14:paraId="6B0E992E" w14:textId="77777777" w:rsidR="00FB4586" w:rsidRDefault="00FB4586" w:rsidP="00432168">
      <w:pPr>
        <w:autoSpaceDE w:val="0"/>
        <w:ind w:firstLine="708"/>
        <w:jc w:val="both"/>
        <w:rPr>
          <w:sz w:val="28"/>
          <w:szCs w:val="28"/>
          <w:lang w:val="kk-KZ"/>
        </w:rPr>
      </w:pPr>
      <w:r>
        <w:rPr>
          <w:sz w:val="28"/>
          <w:szCs w:val="28"/>
          <w:lang w:val="kk-KZ"/>
        </w:rPr>
        <w:t xml:space="preserve">3. </w:t>
      </w:r>
      <w:r w:rsidR="00BC127F">
        <w:rPr>
          <w:sz w:val="28"/>
          <w:szCs w:val="28"/>
          <w:lang w:val="kk-KZ"/>
        </w:rPr>
        <w:t>Адамның еркіндігі мен жауапкершілігі мәселесі</w:t>
      </w:r>
    </w:p>
    <w:p w14:paraId="2A17756B" w14:textId="77777777" w:rsidR="00FB4586" w:rsidRDefault="00BC127F" w:rsidP="004A4161">
      <w:pPr>
        <w:autoSpaceDE w:val="0"/>
        <w:ind w:firstLine="708"/>
        <w:jc w:val="both"/>
        <w:rPr>
          <w:sz w:val="28"/>
          <w:szCs w:val="28"/>
          <w:lang w:val="kk-KZ"/>
        </w:rPr>
      </w:pPr>
      <w:r>
        <w:rPr>
          <w:sz w:val="28"/>
          <w:szCs w:val="28"/>
          <w:lang w:val="kk-KZ"/>
        </w:rPr>
        <w:t>4. Адамның оқшаулығы мен коммуникативтілік табиғаты</w:t>
      </w:r>
    </w:p>
    <w:p w14:paraId="61005F83" w14:textId="77777777" w:rsidR="00FB4586" w:rsidRPr="00432168" w:rsidRDefault="00FB4586" w:rsidP="00432168">
      <w:pPr>
        <w:autoSpaceDE w:val="0"/>
        <w:ind w:firstLine="708"/>
        <w:jc w:val="both"/>
        <w:rPr>
          <w:sz w:val="28"/>
          <w:szCs w:val="28"/>
          <w:lang w:val="kk-KZ"/>
        </w:rPr>
      </w:pPr>
    </w:p>
    <w:p w14:paraId="665D1607" w14:textId="77777777" w:rsidR="00E147FA" w:rsidRPr="00FB4586" w:rsidRDefault="00B6420F" w:rsidP="00FB4586">
      <w:pPr>
        <w:autoSpaceDE w:val="0"/>
        <w:ind w:firstLine="708"/>
        <w:jc w:val="both"/>
        <w:rPr>
          <w:b/>
          <w:sz w:val="28"/>
          <w:szCs w:val="28"/>
          <w:lang w:val="kk-KZ"/>
        </w:rPr>
      </w:pPr>
      <w:r w:rsidRPr="00FB4586">
        <w:rPr>
          <w:b/>
          <w:sz w:val="28"/>
          <w:szCs w:val="28"/>
          <w:lang w:val="kk-KZ"/>
        </w:rPr>
        <w:t>Пайдаланатын әдебиеттер:</w:t>
      </w:r>
    </w:p>
    <w:p w14:paraId="1C230AE6" w14:textId="77777777" w:rsidR="00E147FA" w:rsidRPr="00432168" w:rsidRDefault="00432168" w:rsidP="00432168">
      <w:pPr>
        <w:rPr>
          <w:sz w:val="28"/>
          <w:szCs w:val="28"/>
          <w:lang w:val="kk-KZ"/>
        </w:rPr>
      </w:pPr>
      <w:r>
        <w:rPr>
          <w:rFonts w:eastAsiaTheme="minorHAnsi"/>
          <w:sz w:val="28"/>
          <w:szCs w:val="28"/>
          <w:lang w:val="kk-KZ" w:eastAsia="en-US"/>
        </w:rPr>
        <w:t xml:space="preserve">1) </w:t>
      </w:r>
      <w:r w:rsidR="00E147FA" w:rsidRPr="00432168">
        <w:rPr>
          <w:rFonts w:eastAsiaTheme="minorHAnsi"/>
          <w:sz w:val="28"/>
          <w:szCs w:val="28"/>
          <w:lang w:val="kk-KZ" w:eastAsia="en-US"/>
        </w:rPr>
        <w:t xml:space="preserve">Энтони Кенни. </w:t>
      </w:r>
      <w:r w:rsidR="00E147FA" w:rsidRPr="00432168">
        <w:rPr>
          <w:sz w:val="28"/>
          <w:szCs w:val="28"/>
          <w:lang w:val="kk-KZ"/>
        </w:rPr>
        <w:t>Батыс философиясының жаңа тарихы, 4-том, Қазіргі заман философиясы.–Алматы:«Ұлттық аударма бюросы» қоғамдық қоры,2019–420</w:t>
      </w:r>
    </w:p>
    <w:p w14:paraId="0765D2CE" w14:textId="77777777" w:rsidR="00432168" w:rsidRDefault="00432168" w:rsidP="00432168">
      <w:pPr>
        <w:rPr>
          <w:rFonts w:eastAsiaTheme="minorHAnsi"/>
          <w:sz w:val="28"/>
          <w:szCs w:val="28"/>
          <w:lang w:val="kk-KZ" w:eastAsia="en-US"/>
        </w:rPr>
      </w:pPr>
      <w:r>
        <w:rPr>
          <w:rFonts w:eastAsiaTheme="minorHAnsi"/>
          <w:sz w:val="28"/>
          <w:szCs w:val="28"/>
          <w:lang w:val="kk-KZ" w:eastAsia="en-US"/>
        </w:rPr>
        <w:t xml:space="preserve">2) </w:t>
      </w:r>
      <w:r w:rsidR="00E147FA" w:rsidRPr="00432168">
        <w:rPr>
          <w:rFonts w:eastAsiaTheme="minorHAnsi"/>
          <w:sz w:val="28"/>
          <w:szCs w:val="28"/>
          <w:lang w:val="kk-KZ" w:eastAsia="en-US"/>
        </w:rPr>
        <w:t>Дерек Джонстон. Философияның қысқаша тарихы: Сократтан Дерридаға дейін. – Алматы: «Ұлттық аударма бюросы» қоғамдық қоры, 2018. – 216 б.</w:t>
      </w:r>
    </w:p>
    <w:p w14:paraId="6854D39E" w14:textId="77777777" w:rsidR="00432168" w:rsidRDefault="00432168" w:rsidP="00432168">
      <w:pPr>
        <w:rPr>
          <w:rFonts w:eastAsiaTheme="minorHAnsi"/>
          <w:sz w:val="28"/>
          <w:szCs w:val="28"/>
          <w:lang w:val="kk-KZ" w:eastAsia="en-US"/>
        </w:rPr>
      </w:pPr>
      <w:r>
        <w:rPr>
          <w:rFonts w:eastAsiaTheme="minorHAnsi"/>
          <w:sz w:val="28"/>
          <w:szCs w:val="28"/>
          <w:lang w:val="kk-KZ" w:eastAsia="en-US"/>
        </w:rPr>
        <w:t xml:space="preserve">3) </w:t>
      </w:r>
      <w:r w:rsidRPr="00432168">
        <w:rPr>
          <w:rFonts w:eastAsia="Times New Roman"/>
          <w:iCs/>
          <w:sz w:val="28"/>
          <w:szCs w:val="28"/>
        </w:rPr>
        <w:t>Сартр Ж.-П.</w:t>
      </w:r>
      <w:r w:rsidRPr="00432168">
        <w:rPr>
          <w:rFonts w:eastAsia="Times New Roman"/>
          <w:sz w:val="28"/>
          <w:szCs w:val="28"/>
        </w:rPr>
        <w:t> </w:t>
      </w:r>
      <w:hyperlink r:id="rId5" w:history="1">
        <w:r>
          <w:rPr>
            <w:rFonts w:eastAsia="Times New Roman"/>
            <w:sz w:val="28"/>
            <w:szCs w:val="28"/>
          </w:rPr>
          <w:t>Экзистенциализм-</w:t>
        </w:r>
        <w:r w:rsidRPr="00432168">
          <w:rPr>
            <w:rFonts w:eastAsia="Times New Roman"/>
            <w:sz w:val="28"/>
            <w:szCs w:val="28"/>
          </w:rPr>
          <w:t>это гуманизм</w:t>
        </w:r>
      </w:hyperlink>
      <w:r w:rsidRPr="00432168">
        <w:rPr>
          <w:rFonts w:eastAsia="Times New Roman"/>
          <w:sz w:val="28"/>
          <w:szCs w:val="28"/>
        </w:rPr>
        <w:t> / Пер. с фр. М. Грецкого. М.: </w:t>
      </w:r>
      <w:hyperlink r:id="rId6" w:tooltip="Издательство иностранной литературы" w:history="1">
        <w:r w:rsidRPr="00432168">
          <w:rPr>
            <w:rFonts w:eastAsia="Times New Roman"/>
            <w:sz w:val="28"/>
            <w:szCs w:val="28"/>
          </w:rPr>
          <w:t>Издательство иностранной литературы</w:t>
        </w:r>
      </w:hyperlink>
      <w:r>
        <w:rPr>
          <w:rFonts w:eastAsia="Times New Roman"/>
          <w:sz w:val="28"/>
          <w:szCs w:val="28"/>
        </w:rPr>
        <w:t>, 1953.-</w:t>
      </w:r>
      <w:r w:rsidRPr="00432168">
        <w:rPr>
          <w:rFonts w:eastAsia="Times New Roman"/>
          <w:sz w:val="28"/>
          <w:szCs w:val="28"/>
        </w:rPr>
        <w:t>42 с.</w:t>
      </w:r>
    </w:p>
    <w:p w14:paraId="194749BD" w14:textId="77777777" w:rsidR="00432168" w:rsidRDefault="00432168" w:rsidP="00432168">
      <w:pPr>
        <w:rPr>
          <w:rFonts w:eastAsiaTheme="minorHAnsi"/>
          <w:sz w:val="28"/>
          <w:szCs w:val="28"/>
          <w:lang w:val="kk-KZ" w:eastAsia="en-US"/>
        </w:rPr>
      </w:pPr>
      <w:r>
        <w:rPr>
          <w:rFonts w:eastAsiaTheme="minorHAnsi"/>
          <w:sz w:val="28"/>
          <w:szCs w:val="28"/>
          <w:lang w:val="kk-KZ" w:eastAsia="en-US"/>
        </w:rPr>
        <w:t xml:space="preserve">4) </w:t>
      </w:r>
      <w:r w:rsidRPr="00432168">
        <w:rPr>
          <w:rFonts w:eastAsia="Times New Roman"/>
          <w:iCs/>
          <w:sz w:val="28"/>
          <w:szCs w:val="28"/>
        </w:rPr>
        <w:t>Сартр Ж.-П.</w:t>
      </w:r>
      <w:r>
        <w:rPr>
          <w:rFonts w:eastAsia="Times New Roman"/>
          <w:sz w:val="28"/>
          <w:szCs w:val="28"/>
        </w:rPr>
        <w:t> Только правда.-</w:t>
      </w:r>
      <w:r w:rsidRPr="00432168">
        <w:rPr>
          <w:rFonts w:eastAsia="Times New Roman"/>
          <w:sz w:val="28"/>
          <w:szCs w:val="28"/>
        </w:rPr>
        <w:t>М.: </w:t>
      </w:r>
      <w:hyperlink r:id="rId7" w:tooltip="Искусство (издательство)" w:history="1">
        <w:r w:rsidRPr="00432168">
          <w:rPr>
            <w:rFonts w:eastAsia="Times New Roman"/>
            <w:sz w:val="28"/>
            <w:szCs w:val="28"/>
          </w:rPr>
          <w:t>Искусство</w:t>
        </w:r>
      </w:hyperlink>
      <w:r w:rsidRPr="00432168">
        <w:rPr>
          <w:rFonts w:eastAsia="Times New Roman"/>
          <w:sz w:val="28"/>
          <w:szCs w:val="28"/>
        </w:rPr>
        <w:t>, 1956.</w:t>
      </w:r>
    </w:p>
    <w:p w14:paraId="5EE49C5E" w14:textId="77777777" w:rsidR="00432168" w:rsidRDefault="00432168" w:rsidP="00432168">
      <w:pPr>
        <w:rPr>
          <w:rFonts w:eastAsiaTheme="minorHAnsi"/>
          <w:sz w:val="28"/>
          <w:szCs w:val="28"/>
          <w:lang w:val="kk-KZ" w:eastAsia="en-US"/>
        </w:rPr>
      </w:pPr>
      <w:r>
        <w:rPr>
          <w:rFonts w:eastAsiaTheme="minorHAnsi"/>
          <w:sz w:val="28"/>
          <w:szCs w:val="28"/>
          <w:lang w:val="kk-KZ" w:eastAsia="en-US"/>
        </w:rPr>
        <w:t xml:space="preserve">5) </w:t>
      </w:r>
      <w:r>
        <w:rPr>
          <w:rFonts w:eastAsia="Times New Roman"/>
          <w:sz w:val="28"/>
          <w:szCs w:val="28"/>
        </w:rPr>
        <w:t>Сартр Ж.-П. Слова.-</w:t>
      </w:r>
      <w:r w:rsidRPr="00432168">
        <w:rPr>
          <w:rFonts w:eastAsia="Times New Roman"/>
          <w:sz w:val="28"/>
          <w:szCs w:val="28"/>
        </w:rPr>
        <w:t>М.: </w:t>
      </w:r>
      <w:hyperlink r:id="rId8" w:tooltip="Прогресс (издательство)" w:history="1">
        <w:r w:rsidRPr="00432168">
          <w:rPr>
            <w:rFonts w:eastAsia="Times New Roman"/>
            <w:sz w:val="28"/>
            <w:szCs w:val="28"/>
          </w:rPr>
          <w:t>Прогресс</w:t>
        </w:r>
      </w:hyperlink>
      <w:r w:rsidRPr="00432168">
        <w:rPr>
          <w:rFonts w:eastAsia="Times New Roman"/>
          <w:sz w:val="28"/>
          <w:szCs w:val="28"/>
        </w:rPr>
        <w:t>, 1966.</w:t>
      </w:r>
    </w:p>
    <w:p w14:paraId="034FB1A5" w14:textId="77777777" w:rsidR="00432168" w:rsidRDefault="00432168" w:rsidP="00432168">
      <w:pPr>
        <w:rPr>
          <w:rFonts w:eastAsiaTheme="minorHAnsi"/>
          <w:sz w:val="28"/>
          <w:szCs w:val="28"/>
          <w:lang w:val="kk-KZ" w:eastAsia="en-US"/>
        </w:rPr>
      </w:pPr>
      <w:r>
        <w:rPr>
          <w:rFonts w:eastAsiaTheme="minorHAnsi"/>
          <w:sz w:val="28"/>
          <w:szCs w:val="28"/>
          <w:lang w:val="kk-KZ" w:eastAsia="en-US"/>
        </w:rPr>
        <w:t xml:space="preserve">6) </w:t>
      </w:r>
      <w:r>
        <w:rPr>
          <w:rFonts w:eastAsia="Times New Roman"/>
          <w:sz w:val="28"/>
          <w:szCs w:val="28"/>
        </w:rPr>
        <w:t>Сартр Ж.-П. Пьесы.-</w:t>
      </w:r>
      <w:r w:rsidRPr="00432168">
        <w:rPr>
          <w:rFonts w:eastAsia="Times New Roman"/>
          <w:sz w:val="28"/>
          <w:szCs w:val="28"/>
        </w:rPr>
        <w:t>М.: </w:t>
      </w:r>
      <w:hyperlink r:id="rId9" w:tooltip="Искусство (издательство)" w:history="1">
        <w:r w:rsidRPr="00432168">
          <w:rPr>
            <w:rFonts w:eastAsia="Times New Roman"/>
            <w:sz w:val="28"/>
            <w:szCs w:val="28"/>
          </w:rPr>
          <w:t>Искусство</w:t>
        </w:r>
      </w:hyperlink>
      <w:r w:rsidRPr="00432168">
        <w:rPr>
          <w:rFonts w:eastAsia="Times New Roman"/>
          <w:sz w:val="28"/>
          <w:szCs w:val="28"/>
        </w:rPr>
        <w:t>, 1967.</w:t>
      </w:r>
    </w:p>
    <w:p w14:paraId="235EC535" w14:textId="77777777" w:rsidR="00432168" w:rsidRPr="00432168" w:rsidRDefault="00432168" w:rsidP="00432168">
      <w:pPr>
        <w:rPr>
          <w:rFonts w:eastAsiaTheme="minorHAnsi"/>
          <w:sz w:val="28"/>
          <w:szCs w:val="28"/>
          <w:lang w:eastAsia="en-US"/>
        </w:rPr>
      </w:pPr>
      <w:r>
        <w:rPr>
          <w:rFonts w:eastAsiaTheme="minorHAnsi"/>
          <w:sz w:val="28"/>
          <w:szCs w:val="28"/>
          <w:lang w:val="kk-KZ" w:eastAsia="en-US"/>
        </w:rPr>
        <w:t xml:space="preserve">7) </w:t>
      </w:r>
      <w:r w:rsidRPr="00432168">
        <w:rPr>
          <w:rFonts w:eastAsia="Times New Roman"/>
          <w:iCs/>
          <w:sz w:val="28"/>
          <w:szCs w:val="28"/>
        </w:rPr>
        <w:t>Сартр Ж.-П.</w:t>
      </w:r>
      <w:r w:rsidRPr="00432168">
        <w:rPr>
          <w:rFonts w:eastAsia="Times New Roman"/>
          <w:sz w:val="28"/>
          <w:szCs w:val="28"/>
        </w:rPr>
        <w:t> С</w:t>
      </w:r>
      <w:r>
        <w:rPr>
          <w:rFonts w:eastAsia="Times New Roman"/>
          <w:sz w:val="28"/>
          <w:szCs w:val="28"/>
        </w:rPr>
        <w:t>тена. Избранные произведения.-</w:t>
      </w:r>
      <w:r w:rsidRPr="00432168">
        <w:rPr>
          <w:rFonts w:eastAsia="Times New Roman"/>
          <w:sz w:val="28"/>
          <w:szCs w:val="28"/>
        </w:rPr>
        <w:t>М.: </w:t>
      </w:r>
      <w:hyperlink r:id="rId10" w:tooltip="Издательство политической литературы" w:history="1">
        <w:r w:rsidRPr="00432168">
          <w:rPr>
            <w:rFonts w:eastAsia="Times New Roman"/>
            <w:sz w:val="28"/>
            <w:szCs w:val="28"/>
          </w:rPr>
          <w:t>Издательство политической литературы</w:t>
        </w:r>
      </w:hyperlink>
      <w:r>
        <w:rPr>
          <w:rFonts w:eastAsia="Times New Roman"/>
          <w:sz w:val="28"/>
          <w:szCs w:val="28"/>
        </w:rPr>
        <w:t>, 1992. -480 с.</w:t>
      </w:r>
    </w:p>
    <w:p w14:paraId="05C059ED" w14:textId="77777777" w:rsidR="00B819C2" w:rsidRPr="002A4AA0" w:rsidRDefault="00B819C2">
      <w:pPr>
        <w:rPr>
          <w:lang w:val="kk-KZ"/>
        </w:rPr>
      </w:pPr>
    </w:p>
    <w:sectPr w:rsidR="00B819C2" w:rsidRPr="002A4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421B"/>
    <w:multiLevelType w:val="multilevel"/>
    <w:tmpl w:val="7756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A4CE2"/>
    <w:multiLevelType w:val="hybridMultilevel"/>
    <w:tmpl w:val="4D92572A"/>
    <w:lvl w:ilvl="0" w:tplc="AEB84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47674108">
    <w:abstractNumId w:val="1"/>
  </w:num>
  <w:num w:numId="2" w16cid:durableId="62358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9D"/>
    <w:rsid w:val="001253D8"/>
    <w:rsid w:val="00241CC3"/>
    <w:rsid w:val="002A4AA0"/>
    <w:rsid w:val="00344D14"/>
    <w:rsid w:val="003924B7"/>
    <w:rsid w:val="00432168"/>
    <w:rsid w:val="00457769"/>
    <w:rsid w:val="004A4161"/>
    <w:rsid w:val="006B6D24"/>
    <w:rsid w:val="008F110A"/>
    <w:rsid w:val="0091039D"/>
    <w:rsid w:val="009A5EA9"/>
    <w:rsid w:val="00B6420F"/>
    <w:rsid w:val="00B819C2"/>
    <w:rsid w:val="00BC127F"/>
    <w:rsid w:val="00CF267D"/>
    <w:rsid w:val="00D25EA5"/>
    <w:rsid w:val="00DB08A2"/>
    <w:rsid w:val="00E147FA"/>
    <w:rsid w:val="00E47FDC"/>
    <w:rsid w:val="00E863FC"/>
    <w:rsid w:val="00FA67A0"/>
    <w:rsid w:val="00FB458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AEA0"/>
  <w15:chartTrackingRefBased/>
  <w15:docId w15:val="{0EDF6B02-0D90-4598-964E-336FF3DA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AA0"/>
    <w:pPr>
      <w:autoSpaceDN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AA0"/>
    <w:pPr>
      <w:ind w:left="720"/>
      <w:contextualSpacing/>
    </w:pPr>
  </w:style>
  <w:style w:type="character" w:styleId="a4">
    <w:name w:val="Hyperlink"/>
    <w:basedOn w:val="a0"/>
    <w:uiPriority w:val="99"/>
    <w:semiHidden/>
    <w:unhideWhenUsed/>
    <w:rsid w:val="00432168"/>
    <w:rPr>
      <w:color w:val="0000FF"/>
      <w:u w:val="single"/>
    </w:rPr>
  </w:style>
  <w:style w:type="paragraph" w:styleId="a5">
    <w:name w:val="Normal (Web)"/>
    <w:basedOn w:val="a"/>
    <w:uiPriority w:val="99"/>
    <w:semiHidden/>
    <w:unhideWhenUsed/>
    <w:rsid w:val="00432168"/>
    <w:pPr>
      <w:autoSpaceDN/>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682423">
      <w:bodyDiv w:val="1"/>
      <w:marLeft w:val="0"/>
      <w:marRight w:val="0"/>
      <w:marTop w:val="0"/>
      <w:marBottom w:val="0"/>
      <w:divBdr>
        <w:top w:val="none" w:sz="0" w:space="0" w:color="auto"/>
        <w:left w:val="none" w:sz="0" w:space="0" w:color="auto"/>
        <w:bottom w:val="none" w:sz="0" w:space="0" w:color="auto"/>
        <w:right w:val="none" w:sz="0" w:space="0" w:color="auto"/>
      </w:divBdr>
    </w:div>
    <w:div w:id="14889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3%D1%80%D0%B5%D1%81%D1%81_(%D0%B8%D0%B7%D0%B4%D0%B0%D1%82%D0%B5%D0%BB%D1%8C%D1%81%D1%82%D0%B2%D0%BE)" TargetMode="External"/><Relationship Id="rId3" Type="http://schemas.openxmlformats.org/officeDocument/2006/relationships/settings" Target="settings.xml"/><Relationship Id="rId7" Type="http://schemas.openxmlformats.org/officeDocument/2006/relationships/hyperlink" Target="https://ru.wikipedia.org/wiki/%D0%98%D1%81%D0%BA%D1%83%D1%81%D1%81%D1%82%D0%B2%D0%BE_(%D0%B8%D0%B7%D0%B4%D0%B0%D1%82%D0%B5%D0%BB%D1%8C%D1%81%D1%82%D0%B2%D0%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8%D0%B7%D0%B4%D0%B0%D1%82%D0%B5%D0%BB%D1%8C%D1%81%D1%82%D0%B2%D0%BE_%D0%B8%D0%BD%D0%BE%D1%81%D1%82%D1%80%D0%B0%D0%BD%D0%BD%D0%BE%D0%B9_%D0%BB%D0%B8%D1%82%D0%B5%D1%80%D0%B0%D1%82%D1%83%D1%80%D1%8B" TargetMode="External"/><Relationship Id="rId11" Type="http://schemas.openxmlformats.org/officeDocument/2006/relationships/fontTable" Target="fontTable.xml"/><Relationship Id="rId5" Type="http://schemas.openxmlformats.org/officeDocument/2006/relationships/hyperlink" Target="https://scientifically.info/publ/5912" TargetMode="External"/><Relationship Id="rId10" Type="http://schemas.openxmlformats.org/officeDocument/2006/relationships/hyperlink" Target="https://ru.wikipedia.org/wiki/%D0%98%D0%B7%D0%B4%D0%B0%D1%82%D0%B5%D0%BB%D1%8C%D1%81%D1%82%D0%B2%D0%BE_%D0%BF%D0%BE%D0%BB%D0%B8%D1%82%D0%B8%D1%87%D0%B5%D1%81%D0%BA%D0%BE%D0%B9_%D0%BB%D0%B8%D1%82%D0%B5%D1%80%D0%B0%D1%82%D1%83%D1%80%D1%8B" TargetMode="External"/><Relationship Id="rId4" Type="http://schemas.openxmlformats.org/officeDocument/2006/relationships/webSettings" Target="webSettings.xml"/><Relationship Id="rId9" Type="http://schemas.openxmlformats.org/officeDocument/2006/relationships/hyperlink" Target="https://ru.wikipedia.org/wiki/%D0%98%D1%81%D0%BA%D1%83%D1%81%D1%81%D1%82%D0%B2%D0%BE_(%D0%B8%D0%B7%D0%B4%D0%B0%D1%82%D0%B5%D0%BB%D1%8C%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2024-10-30T01:12:00Z</dcterms:created>
  <dcterms:modified xsi:type="dcterms:W3CDTF">2024-10-30T01:12:00Z</dcterms:modified>
</cp:coreProperties>
</file>